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35699" w14:textId="77777777" w:rsidR="004A2F1A" w:rsidRDefault="004A2F1A" w:rsidP="004A2F1A">
      <w:pPr>
        <w:spacing w:line="360" w:lineRule="auto"/>
        <w:ind w:right="144"/>
        <w:jc w:val="center"/>
        <w:rPr>
          <w:b/>
          <w:bCs/>
          <w:lang w:val="en-US"/>
        </w:rPr>
      </w:pPr>
      <w:r>
        <w:rPr>
          <w:b/>
          <w:bCs/>
          <w:lang w:val="en-US"/>
        </w:rPr>
        <w:t>MOBILITY AGREEMENT</w:t>
      </w:r>
    </w:p>
    <w:p w14:paraId="0F1DF012" w14:textId="77777777" w:rsidR="004A2F1A" w:rsidRDefault="004A2F1A" w:rsidP="004A2F1A">
      <w:pPr>
        <w:spacing w:line="360" w:lineRule="auto"/>
        <w:ind w:right="144"/>
        <w:jc w:val="center"/>
        <w:rPr>
          <w:b/>
          <w:bCs/>
          <w:lang w:val="en-US"/>
        </w:rPr>
      </w:pPr>
      <w:r>
        <w:rPr>
          <w:b/>
          <w:bCs/>
          <w:lang w:val="en-US"/>
        </w:rPr>
        <w:t>between</w:t>
      </w:r>
    </w:p>
    <w:p w14:paraId="0A8F96C5" w14:textId="77777777" w:rsidR="004A2F1A" w:rsidRDefault="004A2F1A" w:rsidP="004A2F1A">
      <w:pPr>
        <w:spacing w:line="360" w:lineRule="auto"/>
        <w:ind w:right="144"/>
        <w:jc w:val="center"/>
        <w:rPr>
          <w:b/>
          <w:bCs/>
          <w:lang w:val="en-US"/>
        </w:rPr>
      </w:pPr>
      <w:r>
        <w:rPr>
          <w:b/>
          <w:bCs/>
          <w:lang w:val="en-US"/>
        </w:rPr>
        <w:t>THE UNIVERSITY OF CATANIA - Italy</w:t>
      </w:r>
    </w:p>
    <w:p w14:paraId="4197A7D5" w14:textId="77777777" w:rsidR="004A2F1A" w:rsidRDefault="004A2F1A" w:rsidP="004A2F1A">
      <w:pPr>
        <w:spacing w:line="360" w:lineRule="auto"/>
        <w:ind w:right="144"/>
        <w:jc w:val="center"/>
        <w:rPr>
          <w:b/>
          <w:bCs/>
          <w:lang w:val="en-US"/>
        </w:rPr>
      </w:pPr>
      <w:r>
        <w:rPr>
          <w:b/>
          <w:bCs/>
          <w:lang w:val="en-US"/>
        </w:rPr>
        <w:t>and</w:t>
      </w:r>
    </w:p>
    <w:p w14:paraId="720E6CEB" w14:textId="77777777" w:rsidR="004A2F1A" w:rsidRDefault="004A2F1A" w:rsidP="004A2F1A">
      <w:pPr>
        <w:spacing w:line="360" w:lineRule="auto"/>
        <w:ind w:right="144"/>
        <w:jc w:val="center"/>
        <w:rPr>
          <w:b/>
          <w:bCs/>
          <w:lang w:val="en-US"/>
        </w:rPr>
      </w:pPr>
      <w:r>
        <w:rPr>
          <w:b/>
          <w:bCs/>
          <w:lang w:val="en-US"/>
        </w:rPr>
        <w:t xml:space="preserve">UNIVERSITY OF </w:t>
      </w:r>
      <w:r w:rsidRPr="008D3D90">
        <w:rPr>
          <w:b/>
          <w:bCs/>
          <w:highlight w:val="yellow"/>
          <w:lang w:val="en-US"/>
        </w:rPr>
        <w:t>………..</w:t>
      </w:r>
      <w:r>
        <w:rPr>
          <w:b/>
          <w:bCs/>
          <w:lang w:val="en-US"/>
        </w:rPr>
        <w:t xml:space="preserve"> - Country</w:t>
      </w:r>
    </w:p>
    <w:p w14:paraId="2E756BB5" w14:textId="77777777" w:rsidR="004A2F1A" w:rsidRDefault="004A2F1A" w:rsidP="004A2F1A">
      <w:pPr>
        <w:spacing w:line="360" w:lineRule="auto"/>
        <w:ind w:right="144"/>
        <w:jc w:val="both"/>
        <w:rPr>
          <w:lang w:val="en-US"/>
        </w:rPr>
      </w:pPr>
    </w:p>
    <w:p w14:paraId="69B1CDCD" w14:textId="77777777" w:rsidR="00537EE7" w:rsidRDefault="00537EE7" w:rsidP="004A2F1A">
      <w:pPr>
        <w:spacing w:line="360" w:lineRule="auto"/>
        <w:ind w:right="144"/>
        <w:jc w:val="both"/>
        <w:rPr>
          <w:lang w:val="en-US"/>
        </w:rPr>
      </w:pPr>
      <w:r>
        <w:rPr>
          <w:lang w:val="en-US"/>
        </w:rPr>
        <w:t>[</w:t>
      </w:r>
      <w:r w:rsidRPr="00537EE7">
        <w:rPr>
          <w:highlight w:val="yellow"/>
          <w:lang w:val="en-US"/>
        </w:rPr>
        <w:t>Please fill in the yellow sections only</w:t>
      </w:r>
      <w:r>
        <w:rPr>
          <w:lang w:val="en-US"/>
        </w:rPr>
        <w:t>]</w:t>
      </w:r>
    </w:p>
    <w:p w14:paraId="65312383" w14:textId="77777777" w:rsidR="004A2F1A" w:rsidRDefault="004A2F1A" w:rsidP="004A2F1A">
      <w:pPr>
        <w:spacing w:line="360" w:lineRule="auto"/>
        <w:ind w:right="144"/>
        <w:jc w:val="both"/>
        <w:rPr>
          <w:b/>
          <w:bCs/>
          <w:lang w:val="en-US"/>
        </w:rPr>
      </w:pPr>
      <w:r>
        <w:rPr>
          <w:b/>
          <w:bCs/>
          <w:lang w:val="en-US"/>
        </w:rPr>
        <w:t>1.PURPOSE</w:t>
      </w:r>
    </w:p>
    <w:p w14:paraId="292C43F7" w14:textId="77777777" w:rsidR="004A2F1A" w:rsidRDefault="004A2F1A" w:rsidP="004A2F1A">
      <w:pPr>
        <w:spacing w:line="360" w:lineRule="auto"/>
        <w:ind w:right="144"/>
        <w:jc w:val="both"/>
        <w:rPr>
          <w:lang w:val="en-US"/>
        </w:rPr>
      </w:pPr>
      <w:r>
        <w:rPr>
          <w:lang w:val="en-US"/>
        </w:rPr>
        <w:t>The objective of this agreement is to establish specific cooperation between the above mentioned Universities</w:t>
      </w:r>
      <w:r>
        <w:rPr>
          <w:b/>
          <w:bCs/>
          <w:lang w:val="en-US"/>
        </w:rPr>
        <w:t xml:space="preserve">. </w:t>
      </w:r>
      <w:r>
        <w:rPr>
          <w:lang w:val="en-US"/>
        </w:rPr>
        <w:t>This agreement establishes the exchange of [</w:t>
      </w:r>
      <w:r w:rsidRPr="008D3D90">
        <w:rPr>
          <w:highlight w:val="yellow"/>
          <w:lang w:val="en-US"/>
        </w:rPr>
        <w:t>undergraduate/postgraduate/doctoral</w:t>
      </w:r>
      <w:r>
        <w:rPr>
          <w:lang w:val="en-US"/>
        </w:rPr>
        <w:t>] students and [</w:t>
      </w:r>
      <w:r w:rsidRPr="008D3D90">
        <w:rPr>
          <w:highlight w:val="yellow"/>
          <w:lang w:val="en-US"/>
        </w:rPr>
        <w:t>professors/researchers</w:t>
      </w:r>
      <w:r>
        <w:rPr>
          <w:lang w:val="en-US"/>
        </w:rPr>
        <w:t xml:space="preserve">] between the partner institutions. </w:t>
      </w:r>
    </w:p>
    <w:tbl>
      <w:tblPr>
        <w:tblW w:w="0" w:type="auto"/>
        <w:jc w:val="center"/>
        <w:tblCellMar>
          <w:left w:w="0" w:type="dxa"/>
          <w:right w:w="0" w:type="dxa"/>
        </w:tblCellMar>
        <w:tblLook w:val="04A0" w:firstRow="1" w:lastRow="0" w:firstColumn="1" w:lastColumn="0" w:noHBand="0" w:noVBand="1"/>
      </w:tblPr>
      <w:tblGrid>
        <w:gridCol w:w="3474"/>
        <w:gridCol w:w="1267"/>
        <w:gridCol w:w="1486"/>
        <w:gridCol w:w="1560"/>
        <w:gridCol w:w="1509"/>
      </w:tblGrid>
      <w:tr w:rsidR="004A2F1A" w14:paraId="32D0C306" w14:textId="77777777" w:rsidTr="008D3D90">
        <w:trPr>
          <w:jc w:val="center"/>
        </w:trPr>
        <w:tc>
          <w:tcPr>
            <w:tcW w:w="34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238195F" w14:textId="77777777" w:rsidR="004A2F1A" w:rsidRDefault="004A2F1A">
            <w:pPr>
              <w:spacing w:line="360" w:lineRule="auto"/>
              <w:ind w:right="144"/>
              <w:jc w:val="both"/>
              <w:rPr>
                <w:b/>
                <w:bCs/>
              </w:rPr>
            </w:pPr>
            <w:r>
              <w:rPr>
                <w:b/>
                <w:bCs/>
              </w:rPr>
              <w:t>Activities</w:t>
            </w:r>
          </w:p>
          <w:p w14:paraId="5D3225A8" w14:textId="77777777" w:rsidR="004A2F1A" w:rsidRDefault="004A2F1A">
            <w:pPr>
              <w:spacing w:line="360" w:lineRule="auto"/>
              <w:ind w:right="144"/>
              <w:jc w:val="both"/>
              <w:rPr>
                <w:b/>
                <w:bCs/>
              </w:rPr>
            </w:pPr>
          </w:p>
        </w:tc>
        <w:tc>
          <w:tcPr>
            <w:tcW w:w="12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DB7732" w14:textId="77777777" w:rsidR="004A2F1A" w:rsidRDefault="004A2F1A">
            <w:pPr>
              <w:spacing w:line="360" w:lineRule="auto"/>
              <w:ind w:right="144"/>
              <w:jc w:val="both"/>
              <w:rPr>
                <w:b/>
                <w:bCs/>
              </w:rPr>
            </w:pPr>
            <w:r>
              <w:rPr>
                <w:b/>
                <w:bCs/>
              </w:rPr>
              <w:t>Number UNICT outgoing mobilities</w:t>
            </w:r>
          </w:p>
        </w:tc>
        <w:tc>
          <w:tcPr>
            <w:tcW w:w="148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7898D8" w14:textId="77777777" w:rsidR="004A2F1A" w:rsidRDefault="004A2F1A">
            <w:pPr>
              <w:spacing w:line="360" w:lineRule="auto"/>
              <w:ind w:right="144"/>
              <w:jc w:val="both"/>
              <w:rPr>
                <w:b/>
                <w:bCs/>
              </w:rPr>
            </w:pPr>
            <w:r>
              <w:rPr>
                <w:b/>
                <w:bCs/>
              </w:rPr>
              <w:t>Period</w:t>
            </w:r>
          </w:p>
          <w:p w14:paraId="528C94F2" w14:textId="77777777" w:rsidR="008D3D90" w:rsidRDefault="008D3D90">
            <w:pPr>
              <w:spacing w:line="360" w:lineRule="auto"/>
              <w:ind w:right="144"/>
              <w:jc w:val="both"/>
              <w:rPr>
                <w:b/>
                <w:bCs/>
              </w:rPr>
            </w:pPr>
            <w:r>
              <w:rPr>
                <w:b/>
                <w:bCs/>
                <w:sz w:val="16"/>
                <w:szCs w:val="16"/>
              </w:rPr>
              <w:t xml:space="preserve">for </w:t>
            </w:r>
            <w:r w:rsidRPr="008D3D90">
              <w:rPr>
                <w:b/>
                <w:bCs/>
                <w:sz w:val="16"/>
                <w:szCs w:val="16"/>
              </w:rPr>
              <w:t>each mobility</w:t>
            </w:r>
          </w:p>
        </w:tc>
        <w:tc>
          <w:tcPr>
            <w:tcW w:w="15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63AF921" w14:textId="77777777" w:rsidR="004A2F1A" w:rsidRDefault="004A2F1A">
            <w:pPr>
              <w:spacing w:line="360" w:lineRule="auto"/>
              <w:ind w:right="144"/>
              <w:jc w:val="both"/>
              <w:rPr>
                <w:b/>
                <w:bCs/>
              </w:rPr>
            </w:pPr>
            <w:r>
              <w:rPr>
                <w:b/>
                <w:bCs/>
              </w:rPr>
              <w:t xml:space="preserve">Number of </w:t>
            </w:r>
          </w:p>
          <w:p w14:paraId="4F74526F" w14:textId="77777777" w:rsidR="004A2F1A" w:rsidRDefault="004A2F1A">
            <w:pPr>
              <w:spacing w:line="360" w:lineRule="auto"/>
              <w:ind w:right="144"/>
              <w:jc w:val="both"/>
              <w:rPr>
                <w:b/>
                <w:bCs/>
                <w:lang w:val="en-US"/>
              </w:rPr>
            </w:pPr>
            <w:r w:rsidRPr="008D3D90">
              <w:rPr>
                <w:b/>
                <w:bCs/>
                <w:highlight w:val="yellow"/>
                <w:lang w:val="en-US"/>
              </w:rPr>
              <w:t>……….</w:t>
            </w:r>
          </w:p>
          <w:p w14:paraId="3C8B5872" w14:textId="77777777" w:rsidR="004A2F1A" w:rsidRDefault="004A2F1A">
            <w:pPr>
              <w:spacing w:line="360" w:lineRule="auto"/>
              <w:ind w:right="144"/>
              <w:jc w:val="both"/>
              <w:rPr>
                <w:b/>
                <w:bCs/>
                <w:lang w:val="en-US"/>
              </w:rPr>
            </w:pPr>
            <w:r>
              <w:rPr>
                <w:b/>
                <w:bCs/>
                <w:lang w:val="en-US"/>
              </w:rPr>
              <w:t>outgoing</w:t>
            </w:r>
          </w:p>
          <w:p w14:paraId="48CCEB60" w14:textId="77777777" w:rsidR="004A2F1A" w:rsidRDefault="004A2F1A">
            <w:pPr>
              <w:spacing w:line="360" w:lineRule="auto"/>
              <w:ind w:right="144"/>
              <w:jc w:val="both"/>
              <w:rPr>
                <w:b/>
                <w:bCs/>
                <w:lang w:val="en-US"/>
              </w:rPr>
            </w:pPr>
            <w:r>
              <w:rPr>
                <w:b/>
                <w:bCs/>
                <w:lang w:val="en-US"/>
              </w:rPr>
              <w:t>mobilities</w:t>
            </w:r>
          </w:p>
        </w:tc>
        <w:tc>
          <w:tcPr>
            <w:tcW w:w="15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6E932B" w14:textId="77777777" w:rsidR="004A2F1A" w:rsidRDefault="004A2F1A">
            <w:pPr>
              <w:spacing w:line="360" w:lineRule="auto"/>
              <w:ind w:right="144"/>
              <w:jc w:val="both"/>
              <w:rPr>
                <w:b/>
                <w:bCs/>
                <w:lang w:val="en-US"/>
              </w:rPr>
            </w:pPr>
            <w:r>
              <w:rPr>
                <w:b/>
                <w:bCs/>
                <w:lang w:val="en-US"/>
              </w:rPr>
              <w:t>Period</w:t>
            </w:r>
          </w:p>
          <w:p w14:paraId="4510DBE5" w14:textId="77777777" w:rsidR="008D3D90" w:rsidRDefault="008D3D90">
            <w:pPr>
              <w:spacing w:line="360" w:lineRule="auto"/>
              <w:ind w:right="144"/>
              <w:jc w:val="both"/>
              <w:rPr>
                <w:b/>
                <w:bCs/>
                <w:lang w:val="en-US"/>
              </w:rPr>
            </w:pPr>
            <w:r>
              <w:rPr>
                <w:b/>
                <w:bCs/>
                <w:sz w:val="16"/>
                <w:szCs w:val="16"/>
              </w:rPr>
              <w:t xml:space="preserve">for </w:t>
            </w:r>
            <w:r w:rsidRPr="008D3D90">
              <w:rPr>
                <w:b/>
                <w:bCs/>
                <w:sz w:val="16"/>
                <w:szCs w:val="16"/>
              </w:rPr>
              <w:t>each mobility</w:t>
            </w:r>
          </w:p>
        </w:tc>
      </w:tr>
      <w:tr w:rsidR="004A2F1A" w14:paraId="713DC58F" w14:textId="77777777" w:rsidTr="008D3D90">
        <w:trPr>
          <w:jc w:val="center"/>
        </w:trPr>
        <w:tc>
          <w:tcPr>
            <w:tcW w:w="34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D68710" w14:textId="77777777" w:rsidR="004A2F1A" w:rsidRDefault="004A2F1A">
            <w:pPr>
              <w:spacing w:line="360" w:lineRule="auto"/>
              <w:ind w:right="144"/>
              <w:jc w:val="both"/>
              <w:rPr>
                <w:lang w:val="en-US"/>
              </w:rPr>
            </w:pPr>
            <w:r>
              <w:rPr>
                <w:lang w:val="en-US"/>
              </w:rPr>
              <w:t>Visiting students for study</w:t>
            </w:r>
          </w:p>
        </w:tc>
        <w:tc>
          <w:tcPr>
            <w:tcW w:w="1267" w:type="dxa"/>
            <w:tcBorders>
              <w:top w:val="nil"/>
              <w:left w:val="nil"/>
              <w:bottom w:val="single" w:sz="8" w:space="0" w:color="auto"/>
              <w:right w:val="single" w:sz="8" w:space="0" w:color="auto"/>
            </w:tcBorders>
            <w:tcMar>
              <w:top w:w="0" w:type="dxa"/>
              <w:left w:w="108" w:type="dxa"/>
              <w:bottom w:w="0" w:type="dxa"/>
              <w:right w:w="108" w:type="dxa"/>
            </w:tcMar>
          </w:tcPr>
          <w:p w14:paraId="7A082808" w14:textId="77777777" w:rsidR="004A2F1A" w:rsidRDefault="004A2F1A">
            <w:pPr>
              <w:spacing w:line="360" w:lineRule="auto"/>
              <w:ind w:right="144"/>
              <w:jc w:val="both"/>
              <w:rPr>
                <w:lang w:val="en-US"/>
              </w:rPr>
            </w:pPr>
          </w:p>
        </w:tc>
        <w:tc>
          <w:tcPr>
            <w:tcW w:w="1486" w:type="dxa"/>
            <w:tcBorders>
              <w:top w:val="nil"/>
              <w:left w:val="nil"/>
              <w:bottom w:val="single" w:sz="8" w:space="0" w:color="auto"/>
              <w:right w:val="single" w:sz="8" w:space="0" w:color="auto"/>
            </w:tcBorders>
            <w:tcMar>
              <w:top w:w="0" w:type="dxa"/>
              <w:left w:w="108" w:type="dxa"/>
              <w:bottom w:w="0" w:type="dxa"/>
              <w:right w:w="108" w:type="dxa"/>
            </w:tcMar>
            <w:hideMark/>
          </w:tcPr>
          <w:p w14:paraId="25F4B617" w14:textId="77777777" w:rsidR="004A2F1A" w:rsidRDefault="004A2F1A">
            <w:pPr>
              <w:spacing w:line="360" w:lineRule="auto"/>
              <w:ind w:right="144"/>
              <w:jc w:val="both"/>
              <w:rPr>
                <w:i/>
                <w:iCs/>
                <w:lang w:val="en-US"/>
              </w:rPr>
            </w:pPr>
            <w:r>
              <w:rPr>
                <w:i/>
                <w:iCs/>
                <w:lang w:val="en-US"/>
              </w:rPr>
              <w:t>Months</w:t>
            </w: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37FA5B82" w14:textId="77777777" w:rsidR="004A2F1A" w:rsidRDefault="004A2F1A">
            <w:pPr>
              <w:spacing w:line="360" w:lineRule="auto"/>
              <w:ind w:right="144"/>
              <w:jc w:val="both"/>
              <w:rPr>
                <w:lang w:val="en-US"/>
              </w:rPr>
            </w:pPr>
          </w:p>
        </w:tc>
        <w:tc>
          <w:tcPr>
            <w:tcW w:w="1509" w:type="dxa"/>
            <w:tcBorders>
              <w:top w:val="nil"/>
              <w:left w:val="nil"/>
              <w:bottom w:val="single" w:sz="8" w:space="0" w:color="auto"/>
              <w:right w:val="single" w:sz="8" w:space="0" w:color="auto"/>
            </w:tcBorders>
            <w:tcMar>
              <w:top w:w="0" w:type="dxa"/>
              <w:left w:w="108" w:type="dxa"/>
              <w:bottom w:w="0" w:type="dxa"/>
              <w:right w:w="108" w:type="dxa"/>
            </w:tcMar>
            <w:hideMark/>
          </w:tcPr>
          <w:p w14:paraId="1A956B30" w14:textId="77777777" w:rsidR="004A2F1A" w:rsidRDefault="004A2F1A">
            <w:pPr>
              <w:spacing w:line="360" w:lineRule="auto"/>
              <w:ind w:right="144"/>
              <w:jc w:val="both"/>
              <w:rPr>
                <w:i/>
                <w:iCs/>
                <w:lang w:val="en-US"/>
              </w:rPr>
            </w:pPr>
            <w:r>
              <w:rPr>
                <w:i/>
                <w:iCs/>
                <w:lang w:val="en-US"/>
              </w:rPr>
              <w:t>Months</w:t>
            </w:r>
          </w:p>
        </w:tc>
      </w:tr>
      <w:tr w:rsidR="004A2F1A" w14:paraId="3E63CD7F" w14:textId="77777777" w:rsidTr="008D3D90">
        <w:trPr>
          <w:jc w:val="center"/>
        </w:trPr>
        <w:tc>
          <w:tcPr>
            <w:tcW w:w="34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D0F6D5" w14:textId="77777777" w:rsidR="004A2F1A" w:rsidRDefault="004A2F1A">
            <w:pPr>
              <w:spacing w:line="360" w:lineRule="auto"/>
              <w:ind w:right="144"/>
              <w:jc w:val="both"/>
              <w:rPr>
                <w:lang w:val="en-US"/>
              </w:rPr>
            </w:pPr>
            <w:r>
              <w:rPr>
                <w:lang w:val="en-US"/>
              </w:rPr>
              <w:t xml:space="preserve">Visiting students for traineeship </w:t>
            </w:r>
          </w:p>
        </w:tc>
        <w:tc>
          <w:tcPr>
            <w:tcW w:w="1267" w:type="dxa"/>
            <w:tcBorders>
              <w:top w:val="nil"/>
              <w:left w:val="nil"/>
              <w:bottom w:val="single" w:sz="8" w:space="0" w:color="auto"/>
              <w:right w:val="single" w:sz="8" w:space="0" w:color="auto"/>
            </w:tcBorders>
            <w:tcMar>
              <w:top w:w="0" w:type="dxa"/>
              <w:left w:w="108" w:type="dxa"/>
              <w:bottom w:w="0" w:type="dxa"/>
              <w:right w:w="108" w:type="dxa"/>
            </w:tcMar>
          </w:tcPr>
          <w:p w14:paraId="109A3B33" w14:textId="77777777" w:rsidR="004A2F1A" w:rsidRDefault="004A2F1A">
            <w:pPr>
              <w:spacing w:line="360" w:lineRule="auto"/>
              <w:ind w:right="144"/>
              <w:jc w:val="both"/>
              <w:rPr>
                <w:lang w:val="en-US"/>
              </w:rPr>
            </w:pPr>
          </w:p>
        </w:tc>
        <w:tc>
          <w:tcPr>
            <w:tcW w:w="1486" w:type="dxa"/>
            <w:tcBorders>
              <w:top w:val="nil"/>
              <w:left w:val="nil"/>
              <w:bottom w:val="single" w:sz="8" w:space="0" w:color="auto"/>
              <w:right w:val="single" w:sz="8" w:space="0" w:color="auto"/>
            </w:tcBorders>
            <w:tcMar>
              <w:top w:w="0" w:type="dxa"/>
              <w:left w:w="108" w:type="dxa"/>
              <w:bottom w:w="0" w:type="dxa"/>
              <w:right w:w="108" w:type="dxa"/>
            </w:tcMar>
            <w:hideMark/>
          </w:tcPr>
          <w:p w14:paraId="07DDC3A3" w14:textId="77777777" w:rsidR="004A2F1A" w:rsidRDefault="004A2F1A">
            <w:pPr>
              <w:spacing w:line="360" w:lineRule="auto"/>
              <w:ind w:right="144"/>
              <w:jc w:val="both"/>
              <w:rPr>
                <w:i/>
                <w:iCs/>
                <w:lang w:val="en-US"/>
              </w:rPr>
            </w:pPr>
            <w:r>
              <w:rPr>
                <w:i/>
                <w:iCs/>
                <w:lang w:val="en-US"/>
              </w:rPr>
              <w:t>Months</w:t>
            </w: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61A6E8DA" w14:textId="77777777" w:rsidR="004A2F1A" w:rsidRDefault="004A2F1A">
            <w:pPr>
              <w:spacing w:line="360" w:lineRule="auto"/>
              <w:ind w:right="144"/>
              <w:jc w:val="both"/>
              <w:rPr>
                <w:lang w:val="en-US"/>
              </w:rPr>
            </w:pPr>
          </w:p>
        </w:tc>
        <w:tc>
          <w:tcPr>
            <w:tcW w:w="1509" w:type="dxa"/>
            <w:tcBorders>
              <w:top w:val="nil"/>
              <w:left w:val="nil"/>
              <w:bottom w:val="single" w:sz="8" w:space="0" w:color="auto"/>
              <w:right w:val="single" w:sz="8" w:space="0" w:color="auto"/>
            </w:tcBorders>
            <w:tcMar>
              <w:top w:w="0" w:type="dxa"/>
              <w:left w:w="108" w:type="dxa"/>
              <w:bottom w:w="0" w:type="dxa"/>
              <w:right w:w="108" w:type="dxa"/>
            </w:tcMar>
            <w:hideMark/>
          </w:tcPr>
          <w:p w14:paraId="5B3FEC94" w14:textId="77777777" w:rsidR="004A2F1A" w:rsidRDefault="004A2F1A">
            <w:pPr>
              <w:spacing w:line="360" w:lineRule="auto"/>
              <w:ind w:right="144"/>
              <w:jc w:val="both"/>
              <w:rPr>
                <w:i/>
                <w:iCs/>
                <w:lang w:val="en-US"/>
              </w:rPr>
            </w:pPr>
            <w:r>
              <w:rPr>
                <w:i/>
                <w:iCs/>
                <w:lang w:val="en-US"/>
              </w:rPr>
              <w:t>Months</w:t>
            </w:r>
          </w:p>
        </w:tc>
      </w:tr>
      <w:tr w:rsidR="004A2F1A" w14:paraId="6CB926C5" w14:textId="77777777" w:rsidTr="008D3D90">
        <w:trPr>
          <w:jc w:val="center"/>
        </w:trPr>
        <w:tc>
          <w:tcPr>
            <w:tcW w:w="34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CF51EA" w14:textId="77777777" w:rsidR="004A2F1A" w:rsidRDefault="004A2F1A">
            <w:pPr>
              <w:spacing w:line="360" w:lineRule="auto"/>
              <w:ind w:right="144"/>
              <w:jc w:val="both"/>
              <w:rPr>
                <w:lang w:val="en-US"/>
              </w:rPr>
            </w:pPr>
            <w:r>
              <w:rPr>
                <w:lang w:val="en-US"/>
              </w:rPr>
              <w:t>Visiting professors</w:t>
            </w:r>
          </w:p>
        </w:tc>
        <w:tc>
          <w:tcPr>
            <w:tcW w:w="1267" w:type="dxa"/>
            <w:tcBorders>
              <w:top w:val="nil"/>
              <w:left w:val="nil"/>
              <w:bottom w:val="single" w:sz="8" w:space="0" w:color="auto"/>
              <w:right w:val="single" w:sz="8" w:space="0" w:color="auto"/>
            </w:tcBorders>
            <w:tcMar>
              <w:top w:w="0" w:type="dxa"/>
              <w:left w:w="108" w:type="dxa"/>
              <w:bottom w:w="0" w:type="dxa"/>
              <w:right w:w="108" w:type="dxa"/>
            </w:tcMar>
          </w:tcPr>
          <w:p w14:paraId="4D862A24" w14:textId="77777777" w:rsidR="004A2F1A" w:rsidRDefault="004A2F1A">
            <w:pPr>
              <w:spacing w:line="360" w:lineRule="auto"/>
              <w:ind w:right="144"/>
              <w:jc w:val="both"/>
              <w:rPr>
                <w:lang w:val="en-US"/>
              </w:rPr>
            </w:pPr>
          </w:p>
        </w:tc>
        <w:tc>
          <w:tcPr>
            <w:tcW w:w="1486" w:type="dxa"/>
            <w:tcBorders>
              <w:top w:val="nil"/>
              <w:left w:val="nil"/>
              <w:bottom w:val="single" w:sz="8" w:space="0" w:color="auto"/>
              <w:right w:val="single" w:sz="8" w:space="0" w:color="auto"/>
            </w:tcBorders>
            <w:tcMar>
              <w:top w:w="0" w:type="dxa"/>
              <w:left w:w="108" w:type="dxa"/>
              <w:bottom w:w="0" w:type="dxa"/>
              <w:right w:w="108" w:type="dxa"/>
            </w:tcMar>
            <w:hideMark/>
          </w:tcPr>
          <w:p w14:paraId="2F0B8065" w14:textId="77777777" w:rsidR="004A2F1A" w:rsidRDefault="004A2F1A">
            <w:pPr>
              <w:spacing w:line="360" w:lineRule="auto"/>
              <w:ind w:right="144"/>
              <w:jc w:val="both"/>
              <w:rPr>
                <w:i/>
                <w:iCs/>
              </w:rPr>
            </w:pPr>
            <w:r>
              <w:rPr>
                <w:i/>
                <w:iCs/>
              </w:rPr>
              <w:t>Days</w:t>
            </w: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674969F2" w14:textId="77777777" w:rsidR="004A2F1A" w:rsidRDefault="004A2F1A">
            <w:pPr>
              <w:spacing w:line="360" w:lineRule="auto"/>
              <w:ind w:right="144"/>
              <w:jc w:val="both"/>
            </w:pPr>
          </w:p>
        </w:tc>
        <w:tc>
          <w:tcPr>
            <w:tcW w:w="1509" w:type="dxa"/>
            <w:tcBorders>
              <w:top w:val="nil"/>
              <w:left w:val="nil"/>
              <w:bottom w:val="single" w:sz="8" w:space="0" w:color="auto"/>
              <w:right w:val="single" w:sz="8" w:space="0" w:color="auto"/>
            </w:tcBorders>
            <w:tcMar>
              <w:top w:w="0" w:type="dxa"/>
              <w:left w:w="108" w:type="dxa"/>
              <w:bottom w:w="0" w:type="dxa"/>
              <w:right w:w="108" w:type="dxa"/>
            </w:tcMar>
            <w:hideMark/>
          </w:tcPr>
          <w:p w14:paraId="06725F28" w14:textId="77777777" w:rsidR="004A2F1A" w:rsidRDefault="004A2F1A">
            <w:pPr>
              <w:spacing w:line="360" w:lineRule="auto"/>
              <w:ind w:right="144"/>
              <w:jc w:val="both"/>
              <w:rPr>
                <w:i/>
                <w:iCs/>
              </w:rPr>
            </w:pPr>
            <w:r>
              <w:rPr>
                <w:i/>
                <w:iCs/>
              </w:rPr>
              <w:t>Days</w:t>
            </w:r>
          </w:p>
        </w:tc>
      </w:tr>
      <w:tr w:rsidR="004A2F1A" w14:paraId="0DA117F8" w14:textId="77777777" w:rsidTr="008D3D90">
        <w:trPr>
          <w:jc w:val="center"/>
        </w:trPr>
        <w:tc>
          <w:tcPr>
            <w:tcW w:w="34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1137F9" w14:textId="77777777" w:rsidR="004A2F1A" w:rsidRDefault="004A2F1A">
            <w:pPr>
              <w:spacing w:line="360" w:lineRule="auto"/>
              <w:ind w:right="144"/>
              <w:jc w:val="both"/>
            </w:pPr>
            <w:r>
              <w:t>Visiting researchers</w:t>
            </w:r>
          </w:p>
        </w:tc>
        <w:tc>
          <w:tcPr>
            <w:tcW w:w="1267" w:type="dxa"/>
            <w:tcBorders>
              <w:top w:val="nil"/>
              <w:left w:val="nil"/>
              <w:bottom w:val="single" w:sz="8" w:space="0" w:color="auto"/>
              <w:right w:val="single" w:sz="8" w:space="0" w:color="auto"/>
            </w:tcBorders>
            <w:tcMar>
              <w:top w:w="0" w:type="dxa"/>
              <w:left w:w="108" w:type="dxa"/>
              <w:bottom w:w="0" w:type="dxa"/>
              <w:right w:w="108" w:type="dxa"/>
            </w:tcMar>
          </w:tcPr>
          <w:p w14:paraId="2D9D0E38" w14:textId="77777777" w:rsidR="004A2F1A" w:rsidRDefault="004A2F1A">
            <w:pPr>
              <w:spacing w:line="360" w:lineRule="auto"/>
              <w:ind w:right="144"/>
              <w:jc w:val="both"/>
            </w:pPr>
          </w:p>
        </w:tc>
        <w:tc>
          <w:tcPr>
            <w:tcW w:w="1486" w:type="dxa"/>
            <w:tcBorders>
              <w:top w:val="nil"/>
              <w:left w:val="nil"/>
              <w:bottom w:val="single" w:sz="8" w:space="0" w:color="auto"/>
              <w:right w:val="single" w:sz="8" w:space="0" w:color="auto"/>
            </w:tcBorders>
            <w:tcMar>
              <w:top w:w="0" w:type="dxa"/>
              <w:left w:w="108" w:type="dxa"/>
              <w:bottom w:w="0" w:type="dxa"/>
              <w:right w:w="108" w:type="dxa"/>
            </w:tcMar>
            <w:hideMark/>
          </w:tcPr>
          <w:p w14:paraId="7D374E1C" w14:textId="77777777" w:rsidR="004A2F1A" w:rsidRDefault="004A2F1A">
            <w:pPr>
              <w:spacing w:line="360" w:lineRule="auto"/>
              <w:ind w:right="144"/>
              <w:jc w:val="both"/>
              <w:rPr>
                <w:i/>
                <w:iCs/>
              </w:rPr>
            </w:pPr>
            <w:r>
              <w:rPr>
                <w:i/>
                <w:iCs/>
              </w:rPr>
              <w:t>Days</w:t>
            </w: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4DBC8B39" w14:textId="77777777" w:rsidR="004A2F1A" w:rsidRDefault="004A2F1A">
            <w:pPr>
              <w:spacing w:line="360" w:lineRule="auto"/>
              <w:ind w:right="144"/>
              <w:jc w:val="both"/>
            </w:pPr>
          </w:p>
        </w:tc>
        <w:tc>
          <w:tcPr>
            <w:tcW w:w="1509" w:type="dxa"/>
            <w:tcBorders>
              <w:top w:val="nil"/>
              <w:left w:val="nil"/>
              <w:bottom w:val="single" w:sz="8" w:space="0" w:color="auto"/>
              <w:right w:val="single" w:sz="8" w:space="0" w:color="auto"/>
            </w:tcBorders>
            <w:tcMar>
              <w:top w:w="0" w:type="dxa"/>
              <w:left w:w="108" w:type="dxa"/>
              <w:bottom w:w="0" w:type="dxa"/>
              <w:right w:w="108" w:type="dxa"/>
            </w:tcMar>
            <w:hideMark/>
          </w:tcPr>
          <w:p w14:paraId="5535D7B5" w14:textId="77777777" w:rsidR="004A2F1A" w:rsidRDefault="004A2F1A">
            <w:pPr>
              <w:spacing w:line="360" w:lineRule="auto"/>
              <w:ind w:right="144"/>
              <w:jc w:val="both"/>
              <w:rPr>
                <w:i/>
                <w:iCs/>
              </w:rPr>
            </w:pPr>
            <w:r>
              <w:rPr>
                <w:i/>
                <w:iCs/>
              </w:rPr>
              <w:t>Days</w:t>
            </w:r>
          </w:p>
        </w:tc>
      </w:tr>
    </w:tbl>
    <w:p w14:paraId="78213711" w14:textId="77777777" w:rsidR="004A2F1A" w:rsidRDefault="004A2F1A" w:rsidP="004A2F1A">
      <w:pPr>
        <w:spacing w:line="360" w:lineRule="auto"/>
        <w:ind w:right="144"/>
        <w:jc w:val="both"/>
        <w:rPr>
          <w:b/>
          <w:bCs/>
          <w:lang w:val="en-US"/>
        </w:rPr>
      </w:pPr>
    </w:p>
    <w:p w14:paraId="2D4A8D4D" w14:textId="77777777" w:rsidR="004A2F1A" w:rsidRDefault="004A2F1A" w:rsidP="004A2F1A">
      <w:pPr>
        <w:spacing w:line="360" w:lineRule="auto"/>
        <w:ind w:right="144"/>
        <w:jc w:val="both"/>
        <w:rPr>
          <w:b/>
          <w:bCs/>
          <w:lang w:val="en-US"/>
        </w:rPr>
      </w:pPr>
      <w:r>
        <w:rPr>
          <w:b/>
          <w:bCs/>
          <w:lang w:val="en-US"/>
        </w:rPr>
        <w:t>2.STUDENTS EXCHANGE</w:t>
      </w:r>
    </w:p>
    <w:p w14:paraId="201B7BD8" w14:textId="77777777" w:rsidR="004A2F1A" w:rsidRDefault="004A2F1A" w:rsidP="004A2F1A">
      <w:pPr>
        <w:spacing w:line="360" w:lineRule="auto"/>
        <w:ind w:right="144"/>
        <w:jc w:val="both"/>
        <w:rPr>
          <w:lang w:val="en-US"/>
        </w:rPr>
      </w:pPr>
      <w:r>
        <w:rPr>
          <w:lang w:val="en-US"/>
        </w:rPr>
        <w:t xml:space="preserve">The purpose of each student exchange is to enable </w:t>
      </w:r>
      <w:r>
        <w:rPr>
          <w:b/>
          <w:bCs/>
          <w:lang w:val="en-US"/>
        </w:rPr>
        <w:t>[</w:t>
      </w:r>
      <w:r w:rsidRPr="008D3D90">
        <w:rPr>
          <w:b/>
          <w:bCs/>
          <w:highlight w:val="yellow"/>
          <w:lang w:val="en-US"/>
        </w:rPr>
        <w:t>undergraduate/postgraduate/doctoral</w:t>
      </w:r>
      <w:r>
        <w:rPr>
          <w:b/>
          <w:bCs/>
          <w:lang w:val="en-US"/>
        </w:rPr>
        <w:t>]</w:t>
      </w:r>
      <w:r>
        <w:rPr>
          <w:lang w:val="en-US"/>
        </w:rPr>
        <w:t xml:space="preserve"> students to undertake study, traineeship or research periods abroad. Students are expected to fulfil the degree requirements of their own university as outlined in their own educational program</w:t>
      </w:r>
      <w:r>
        <w:rPr>
          <w:i/>
          <w:iCs/>
          <w:lang w:val="en-US"/>
        </w:rPr>
        <w:t>.</w:t>
      </w:r>
      <w:r>
        <w:rPr>
          <w:lang w:val="en-US"/>
        </w:rPr>
        <w:t xml:space="preserve"> It is the responsibility of each participant in the exchange to obtain official approval by the home institution for the study/training activity to be performed at the host institution.</w:t>
      </w:r>
    </w:p>
    <w:p w14:paraId="596AE223" w14:textId="77777777" w:rsidR="004A2F1A" w:rsidRDefault="004A2F1A" w:rsidP="004A2F1A">
      <w:pPr>
        <w:spacing w:line="360" w:lineRule="auto"/>
        <w:ind w:right="144"/>
        <w:jc w:val="both"/>
        <w:rPr>
          <w:lang w:val="en-US"/>
        </w:rPr>
      </w:pPr>
      <w:r>
        <w:rPr>
          <w:lang w:val="en-US"/>
        </w:rPr>
        <w:t xml:space="preserve">According to the availability of suitable candidates, the University of Catania and </w:t>
      </w:r>
      <w:r w:rsidRPr="008D3D90">
        <w:rPr>
          <w:highlight w:val="yellow"/>
          <w:lang w:val="en-US"/>
        </w:rPr>
        <w:t>……………</w:t>
      </w:r>
      <w:r w:rsidR="008D3D90">
        <w:rPr>
          <w:lang w:val="en-US"/>
        </w:rPr>
        <w:t xml:space="preserve"> </w:t>
      </w:r>
      <w:r>
        <w:rPr>
          <w:lang w:val="en-US"/>
        </w:rPr>
        <w:t>will send and receive students for the full academic year or for a semester for the minimum length described in the following scheme:</w:t>
      </w:r>
    </w:p>
    <w:tbl>
      <w:tblPr>
        <w:tblW w:w="9348" w:type="dxa"/>
        <w:jc w:val="center"/>
        <w:tblCellMar>
          <w:left w:w="0" w:type="dxa"/>
          <w:right w:w="0" w:type="dxa"/>
        </w:tblCellMar>
        <w:tblLook w:val="04A0" w:firstRow="1" w:lastRow="0" w:firstColumn="1" w:lastColumn="0" w:noHBand="0" w:noVBand="1"/>
      </w:tblPr>
      <w:tblGrid>
        <w:gridCol w:w="3860"/>
        <w:gridCol w:w="2793"/>
        <w:gridCol w:w="2695"/>
      </w:tblGrid>
      <w:tr w:rsidR="004A2F1A" w14:paraId="53B1E2BB" w14:textId="77777777" w:rsidTr="00110AFE">
        <w:trPr>
          <w:jc w:val="center"/>
        </w:trPr>
        <w:tc>
          <w:tcPr>
            <w:tcW w:w="3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4723C4B" w14:textId="77777777" w:rsidR="004A2F1A" w:rsidRDefault="004A2F1A">
            <w:pPr>
              <w:spacing w:line="360" w:lineRule="auto"/>
              <w:ind w:right="144"/>
              <w:jc w:val="both"/>
              <w:rPr>
                <w:b/>
                <w:bCs/>
              </w:rPr>
            </w:pPr>
            <w:r>
              <w:rPr>
                <w:b/>
                <w:bCs/>
              </w:rPr>
              <w:t>Level</w:t>
            </w:r>
          </w:p>
        </w:tc>
        <w:tc>
          <w:tcPr>
            <w:tcW w:w="27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7FF272" w14:textId="77777777" w:rsidR="004A2F1A" w:rsidRDefault="004A2F1A" w:rsidP="00110AFE">
            <w:pPr>
              <w:spacing w:line="360" w:lineRule="auto"/>
              <w:ind w:right="144"/>
              <w:jc w:val="center"/>
              <w:rPr>
                <w:b/>
                <w:bCs/>
              </w:rPr>
            </w:pPr>
            <w:r>
              <w:rPr>
                <w:b/>
                <w:bCs/>
              </w:rPr>
              <w:t>Study/Thesis (months)</w:t>
            </w:r>
          </w:p>
        </w:tc>
        <w:tc>
          <w:tcPr>
            <w:tcW w:w="26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84DA28" w14:textId="77777777" w:rsidR="004A2F1A" w:rsidRDefault="004A2F1A" w:rsidP="00110AFE">
            <w:pPr>
              <w:spacing w:line="360" w:lineRule="auto"/>
              <w:ind w:right="144"/>
              <w:jc w:val="center"/>
              <w:rPr>
                <w:b/>
                <w:bCs/>
              </w:rPr>
            </w:pPr>
            <w:r>
              <w:rPr>
                <w:b/>
                <w:bCs/>
              </w:rPr>
              <w:t>Traineeship (months)</w:t>
            </w:r>
          </w:p>
        </w:tc>
      </w:tr>
      <w:tr w:rsidR="004A2F1A" w14:paraId="47DDF50F" w14:textId="77777777" w:rsidTr="00110AFE">
        <w:trPr>
          <w:jc w:val="center"/>
        </w:trPr>
        <w:tc>
          <w:tcPr>
            <w:tcW w:w="38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541498" w14:textId="77777777" w:rsidR="004A2F1A" w:rsidRDefault="004A2F1A">
            <w:pPr>
              <w:spacing w:line="360" w:lineRule="auto"/>
              <w:ind w:right="144"/>
              <w:jc w:val="both"/>
              <w:rPr>
                <w:b/>
                <w:bCs/>
              </w:rPr>
            </w:pPr>
            <w:r>
              <w:rPr>
                <w:b/>
                <w:bCs/>
              </w:rPr>
              <w:t>Undergraduate</w:t>
            </w:r>
          </w:p>
        </w:tc>
        <w:tc>
          <w:tcPr>
            <w:tcW w:w="2793" w:type="dxa"/>
            <w:tcBorders>
              <w:top w:val="nil"/>
              <w:left w:val="nil"/>
              <w:bottom w:val="single" w:sz="8" w:space="0" w:color="auto"/>
              <w:right w:val="single" w:sz="8" w:space="0" w:color="auto"/>
            </w:tcBorders>
            <w:tcMar>
              <w:top w:w="0" w:type="dxa"/>
              <w:left w:w="108" w:type="dxa"/>
              <w:bottom w:w="0" w:type="dxa"/>
              <w:right w:w="108" w:type="dxa"/>
            </w:tcMar>
            <w:hideMark/>
          </w:tcPr>
          <w:p w14:paraId="36A7044E" w14:textId="77777777" w:rsidR="004A2F1A" w:rsidRDefault="004A2F1A" w:rsidP="00110AFE">
            <w:pPr>
              <w:spacing w:line="360" w:lineRule="auto"/>
              <w:ind w:right="144"/>
              <w:jc w:val="center"/>
              <w:rPr>
                <w:b/>
                <w:bCs/>
                <w:lang w:val="en-US"/>
              </w:rPr>
            </w:pPr>
            <w:r>
              <w:rPr>
                <w:b/>
                <w:bCs/>
                <w:lang w:val="en-US"/>
              </w:rPr>
              <w:t>3</w:t>
            </w:r>
          </w:p>
        </w:tc>
        <w:tc>
          <w:tcPr>
            <w:tcW w:w="2695" w:type="dxa"/>
            <w:tcBorders>
              <w:top w:val="nil"/>
              <w:left w:val="nil"/>
              <w:bottom w:val="single" w:sz="8" w:space="0" w:color="auto"/>
              <w:right w:val="single" w:sz="8" w:space="0" w:color="auto"/>
            </w:tcBorders>
            <w:tcMar>
              <w:top w:w="0" w:type="dxa"/>
              <w:left w:w="108" w:type="dxa"/>
              <w:bottom w:w="0" w:type="dxa"/>
              <w:right w:w="108" w:type="dxa"/>
            </w:tcMar>
            <w:hideMark/>
          </w:tcPr>
          <w:p w14:paraId="405CEC31" w14:textId="77777777" w:rsidR="004A2F1A" w:rsidRDefault="004A2F1A" w:rsidP="00110AFE">
            <w:pPr>
              <w:spacing w:line="360" w:lineRule="auto"/>
              <w:ind w:right="144"/>
              <w:jc w:val="center"/>
              <w:rPr>
                <w:b/>
                <w:bCs/>
                <w:lang w:val="en-US"/>
              </w:rPr>
            </w:pPr>
            <w:r>
              <w:rPr>
                <w:b/>
                <w:bCs/>
                <w:lang w:val="en-US"/>
              </w:rPr>
              <w:t>1</w:t>
            </w:r>
          </w:p>
        </w:tc>
      </w:tr>
      <w:tr w:rsidR="004A2F1A" w14:paraId="0DD3971F" w14:textId="77777777" w:rsidTr="00110AFE">
        <w:trPr>
          <w:jc w:val="center"/>
        </w:trPr>
        <w:tc>
          <w:tcPr>
            <w:tcW w:w="38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0F1173" w14:textId="77777777" w:rsidR="004A2F1A" w:rsidRDefault="004A2F1A">
            <w:pPr>
              <w:spacing w:line="360" w:lineRule="auto"/>
              <w:ind w:right="144"/>
              <w:jc w:val="both"/>
              <w:rPr>
                <w:b/>
                <w:bCs/>
                <w:lang w:val="en-US"/>
              </w:rPr>
            </w:pPr>
            <w:r>
              <w:rPr>
                <w:b/>
                <w:bCs/>
                <w:lang w:val="en-US"/>
              </w:rPr>
              <w:t>Postgraduate</w:t>
            </w:r>
          </w:p>
        </w:tc>
        <w:tc>
          <w:tcPr>
            <w:tcW w:w="2793" w:type="dxa"/>
            <w:tcBorders>
              <w:top w:val="nil"/>
              <w:left w:val="nil"/>
              <w:bottom w:val="single" w:sz="8" w:space="0" w:color="auto"/>
              <w:right w:val="single" w:sz="8" w:space="0" w:color="auto"/>
            </w:tcBorders>
            <w:tcMar>
              <w:top w:w="0" w:type="dxa"/>
              <w:left w:w="108" w:type="dxa"/>
              <w:bottom w:w="0" w:type="dxa"/>
              <w:right w:w="108" w:type="dxa"/>
            </w:tcMar>
            <w:hideMark/>
          </w:tcPr>
          <w:p w14:paraId="421D29D1" w14:textId="77777777" w:rsidR="004A2F1A" w:rsidRDefault="004A2F1A" w:rsidP="00110AFE">
            <w:pPr>
              <w:spacing w:line="360" w:lineRule="auto"/>
              <w:ind w:right="144"/>
              <w:jc w:val="center"/>
              <w:rPr>
                <w:b/>
                <w:bCs/>
                <w:lang w:val="en-US"/>
              </w:rPr>
            </w:pPr>
            <w:r>
              <w:rPr>
                <w:b/>
                <w:bCs/>
                <w:lang w:val="en-US"/>
              </w:rPr>
              <w:t>3</w:t>
            </w:r>
          </w:p>
        </w:tc>
        <w:tc>
          <w:tcPr>
            <w:tcW w:w="2695" w:type="dxa"/>
            <w:tcBorders>
              <w:top w:val="nil"/>
              <w:left w:val="nil"/>
              <w:bottom w:val="single" w:sz="8" w:space="0" w:color="auto"/>
              <w:right w:val="single" w:sz="8" w:space="0" w:color="auto"/>
            </w:tcBorders>
            <w:tcMar>
              <w:top w:w="0" w:type="dxa"/>
              <w:left w:w="108" w:type="dxa"/>
              <w:bottom w:w="0" w:type="dxa"/>
              <w:right w:w="108" w:type="dxa"/>
            </w:tcMar>
            <w:hideMark/>
          </w:tcPr>
          <w:p w14:paraId="73DA03E0" w14:textId="77777777" w:rsidR="004A2F1A" w:rsidRDefault="004A2F1A" w:rsidP="00110AFE">
            <w:pPr>
              <w:spacing w:line="360" w:lineRule="auto"/>
              <w:ind w:right="144"/>
              <w:jc w:val="center"/>
              <w:rPr>
                <w:b/>
                <w:bCs/>
                <w:lang w:val="en-US"/>
              </w:rPr>
            </w:pPr>
            <w:r>
              <w:rPr>
                <w:b/>
                <w:bCs/>
                <w:lang w:val="en-US"/>
              </w:rPr>
              <w:t>2</w:t>
            </w:r>
          </w:p>
        </w:tc>
      </w:tr>
      <w:tr w:rsidR="004A2F1A" w14:paraId="4DA916F4" w14:textId="77777777" w:rsidTr="00110AFE">
        <w:trPr>
          <w:jc w:val="center"/>
        </w:trPr>
        <w:tc>
          <w:tcPr>
            <w:tcW w:w="38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5945B9" w14:textId="77777777" w:rsidR="004A2F1A" w:rsidRDefault="004A2F1A">
            <w:pPr>
              <w:spacing w:line="360" w:lineRule="auto"/>
              <w:ind w:right="144"/>
              <w:jc w:val="both"/>
              <w:rPr>
                <w:b/>
                <w:bCs/>
                <w:lang w:val="en-US"/>
              </w:rPr>
            </w:pPr>
            <w:r>
              <w:rPr>
                <w:b/>
                <w:bCs/>
                <w:lang w:val="en-US"/>
              </w:rPr>
              <w:t>Doctoral and Specialisation schools</w:t>
            </w:r>
          </w:p>
        </w:tc>
        <w:tc>
          <w:tcPr>
            <w:tcW w:w="2793" w:type="dxa"/>
            <w:tcBorders>
              <w:top w:val="nil"/>
              <w:left w:val="nil"/>
              <w:bottom w:val="single" w:sz="8" w:space="0" w:color="auto"/>
              <w:right w:val="single" w:sz="8" w:space="0" w:color="auto"/>
            </w:tcBorders>
            <w:tcMar>
              <w:top w:w="0" w:type="dxa"/>
              <w:left w:w="108" w:type="dxa"/>
              <w:bottom w:w="0" w:type="dxa"/>
              <w:right w:w="108" w:type="dxa"/>
            </w:tcMar>
            <w:hideMark/>
          </w:tcPr>
          <w:p w14:paraId="40D48C4B" w14:textId="77777777" w:rsidR="004A2F1A" w:rsidRDefault="004A2F1A" w:rsidP="00110AFE">
            <w:pPr>
              <w:spacing w:line="360" w:lineRule="auto"/>
              <w:ind w:right="144"/>
              <w:jc w:val="center"/>
              <w:rPr>
                <w:b/>
                <w:bCs/>
                <w:lang w:val="en-US"/>
              </w:rPr>
            </w:pPr>
            <w:r>
              <w:rPr>
                <w:b/>
                <w:bCs/>
                <w:lang w:val="en-US"/>
              </w:rPr>
              <w:t>1</w:t>
            </w:r>
          </w:p>
        </w:tc>
        <w:tc>
          <w:tcPr>
            <w:tcW w:w="2695" w:type="dxa"/>
            <w:tcBorders>
              <w:top w:val="nil"/>
              <w:left w:val="nil"/>
              <w:bottom w:val="single" w:sz="8" w:space="0" w:color="auto"/>
              <w:right w:val="single" w:sz="8" w:space="0" w:color="auto"/>
            </w:tcBorders>
            <w:tcMar>
              <w:top w:w="0" w:type="dxa"/>
              <w:left w:w="108" w:type="dxa"/>
              <w:bottom w:w="0" w:type="dxa"/>
              <w:right w:w="108" w:type="dxa"/>
            </w:tcMar>
            <w:hideMark/>
          </w:tcPr>
          <w:p w14:paraId="3516FB07" w14:textId="77777777" w:rsidR="004A2F1A" w:rsidRDefault="004A2F1A" w:rsidP="00110AFE">
            <w:pPr>
              <w:spacing w:line="360" w:lineRule="auto"/>
              <w:ind w:right="144"/>
              <w:jc w:val="center"/>
              <w:rPr>
                <w:b/>
                <w:bCs/>
                <w:lang w:val="en-US"/>
              </w:rPr>
            </w:pPr>
            <w:r>
              <w:rPr>
                <w:b/>
                <w:bCs/>
                <w:lang w:val="en-US"/>
              </w:rPr>
              <w:t>1</w:t>
            </w:r>
          </w:p>
        </w:tc>
      </w:tr>
    </w:tbl>
    <w:p w14:paraId="6AE27F8E" w14:textId="77777777" w:rsidR="004A2F1A" w:rsidRDefault="004A2F1A" w:rsidP="004A2F1A">
      <w:pPr>
        <w:spacing w:line="360" w:lineRule="auto"/>
        <w:ind w:right="144"/>
        <w:jc w:val="both"/>
        <w:rPr>
          <w:lang w:val="en-US"/>
        </w:rPr>
      </w:pPr>
      <w:r>
        <w:rPr>
          <w:lang w:val="en-US"/>
        </w:rPr>
        <w:t xml:space="preserve">The maximum length of the exchange period for each student shall be one academic year. Student’s mobilities may not be extended beyond the maximum exchange period. Any extension of stay must be </w:t>
      </w:r>
      <w:r>
        <w:rPr>
          <w:lang w:val="en-US"/>
        </w:rPr>
        <w:lastRenderedPageBreak/>
        <w:t>approved by both participating institutions. In any given year, either university may reduce the amount of student exchanges, incoming or outgoing, on the basis of mutual reciprocity.</w:t>
      </w:r>
    </w:p>
    <w:p w14:paraId="0E446087" w14:textId="77777777" w:rsidR="004A2F1A" w:rsidRDefault="004A2F1A" w:rsidP="004A2F1A">
      <w:pPr>
        <w:spacing w:line="360" w:lineRule="auto"/>
        <w:ind w:right="144"/>
        <w:jc w:val="both"/>
        <w:rPr>
          <w:b/>
          <w:bCs/>
          <w:lang w:val="en-US"/>
        </w:rPr>
      </w:pPr>
      <w:r>
        <w:rPr>
          <w:b/>
          <w:bCs/>
          <w:lang w:val="en-US"/>
        </w:rPr>
        <w:t>3.PROFESSORS/RESEARCHERS EXCHANGE</w:t>
      </w:r>
    </w:p>
    <w:p w14:paraId="7037CAEB" w14:textId="77777777" w:rsidR="004A2F1A" w:rsidRDefault="004A2F1A" w:rsidP="004A2F1A">
      <w:pPr>
        <w:spacing w:line="360" w:lineRule="auto"/>
        <w:ind w:right="144"/>
        <w:jc w:val="both"/>
        <w:rPr>
          <w:lang w:val="en-US"/>
        </w:rPr>
      </w:pPr>
      <w:r>
        <w:rPr>
          <w:lang w:val="en-US"/>
        </w:rPr>
        <w:t xml:space="preserve">According to the availability of suitable candidates, the University of Catania and </w:t>
      </w:r>
      <w:r w:rsidRPr="008D3D90">
        <w:rPr>
          <w:highlight w:val="yellow"/>
          <w:lang w:val="en-US"/>
        </w:rPr>
        <w:t>…….</w:t>
      </w:r>
      <w:r>
        <w:rPr>
          <w:lang w:val="en-US"/>
        </w:rPr>
        <w:t xml:space="preserve"> will send and receive professors/researchers for visiting periods. In any given year, either university may reduce the amount of professor/researcher exchanges, incoming or outgoing, on the basis of mutual reciprocity.</w:t>
      </w:r>
    </w:p>
    <w:p w14:paraId="27709C33" w14:textId="77777777" w:rsidR="004A2F1A" w:rsidRDefault="004A2F1A" w:rsidP="004A2F1A">
      <w:pPr>
        <w:spacing w:line="360" w:lineRule="auto"/>
        <w:ind w:right="144"/>
        <w:jc w:val="both"/>
        <w:rPr>
          <w:b/>
          <w:bCs/>
          <w:lang w:val="en-US"/>
        </w:rPr>
      </w:pPr>
      <w:r>
        <w:rPr>
          <w:b/>
          <w:bCs/>
          <w:lang w:val="en-US"/>
        </w:rPr>
        <w:t>4.SELECTION OF STUDENTS AND PROFESSORS/RESEARCHERS</w:t>
      </w:r>
    </w:p>
    <w:p w14:paraId="262509B3" w14:textId="77777777" w:rsidR="004A2F1A" w:rsidRDefault="004A2F1A" w:rsidP="004A2F1A">
      <w:pPr>
        <w:spacing w:line="360" w:lineRule="auto"/>
        <w:ind w:right="144"/>
        <w:jc w:val="both"/>
        <w:rPr>
          <w:lang w:val="en-US"/>
        </w:rPr>
      </w:pPr>
      <w:r>
        <w:rPr>
          <w:lang w:val="en-US"/>
        </w:rPr>
        <w:t>Each institution is in charge of selecting students professors and researchers, according to internal rules. In accordance with applicable law, the host institution reserves to our departments the right to exclude students from restricted enrolment program, courses, or modules. Every academic year the host department will notify home institutions of any restrictions.</w:t>
      </w:r>
    </w:p>
    <w:p w14:paraId="75F1E234" w14:textId="77777777" w:rsidR="004A2F1A" w:rsidRDefault="004A2F1A" w:rsidP="004A2F1A">
      <w:pPr>
        <w:spacing w:line="360" w:lineRule="auto"/>
        <w:ind w:right="144"/>
        <w:jc w:val="both"/>
        <w:rPr>
          <w:b/>
          <w:bCs/>
          <w:lang w:val="en-US"/>
        </w:rPr>
      </w:pPr>
      <w:r>
        <w:rPr>
          <w:b/>
          <w:bCs/>
          <w:lang w:val="en-US"/>
        </w:rPr>
        <w:t>5. RESPONSIBILITIES OF THE PARTICIPATING INSTITUTIONS</w:t>
      </w:r>
    </w:p>
    <w:p w14:paraId="5B7FDE59" w14:textId="77777777" w:rsidR="004A2F1A" w:rsidRDefault="004A2F1A" w:rsidP="004A2F1A">
      <w:pPr>
        <w:spacing w:line="360" w:lineRule="auto"/>
        <w:ind w:right="144"/>
        <w:jc w:val="both"/>
        <w:rPr>
          <w:lang w:val="en-US"/>
        </w:rPr>
      </w:pPr>
      <w:r>
        <w:rPr>
          <w:lang w:val="en-US"/>
        </w:rPr>
        <w:t>In accordance with this agreement, University of Catania  and</w:t>
      </w:r>
      <w:r w:rsidR="008D3D90">
        <w:rPr>
          <w:lang w:val="en-US"/>
        </w:rPr>
        <w:t xml:space="preserve"> </w:t>
      </w:r>
      <w:r w:rsidRPr="008D3D90">
        <w:rPr>
          <w:highlight w:val="yellow"/>
          <w:lang w:val="en-US"/>
        </w:rPr>
        <w:t>………..</w:t>
      </w:r>
      <w:r>
        <w:rPr>
          <w:lang w:val="en-US"/>
        </w:rPr>
        <w:t xml:space="preserve"> agree to enroll students as “exchange students” for up to one academic year. The host department will provide exchange students, professors and researchers with access to services and assistance to support their exchange experience.</w:t>
      </w:r>
    </w:p>
    <w:p w14:paraId="5381E71B" w14:textId="77777777" w:rsidR="004A2F1A" w:rsidRDefault="004A2F1A" w:rsidP="004A2F1A">
      <w:pPr>
        <w:spacing w:line="360" w:lineRule="auto"/>
        <w:ind w:right="144"/>
        <w:jc w:val="both"/>
        <w:rPr>
          <w:lang w:val="en-US"/>
        </w:rPr>
      </w:pPr>
      <w:r>
        <w:rPr>
          <w:lang w:val="en-US"/>
        </w:rPr>
        <w:t xml:space="preserve">University of Catania and </w:t>
      </w:r>
      <w:r w:rsidRPr="008D3D90">
        <w:rPr>
          <w:highlight w:val="yellow"/>
          <w:lang w:val="en-US"/>
        </w:rPr>
        <w:t>………</w:t>
      </w:r>
      <w:r>
        <w:rPr>
          <w:lang w:val="en-US"/>
        </w:rPr>
        <w:t xml:space="preserve"> will ensure equality of opportunity for all incoming students, professors and researchers, including reasonable adjustments where necessary. Any specific student requirement will be communicated to the host institution at the time of nomination.</w:t>
      </w:r>
    </w:p>
    <w:p w14:paraId="398BCA6E" w14:textId="77777777" w:rsidR="004A2F1A" w:rsidRDefault="004A2F1A" w:rsidP="004A2F1A">
      <w:pPr>
        <w:spacing w:line="360" w:lineRule="auto"/>
        <w:ind w:right="144"/>
        <w:jc w:val="both"/>
        <w:rPr>
          <w:lang w:val="en-US"/>
        </w:rPr>
      </w:pPr>
      <w:r>
        <w:rPr>
          <w:lang w:val="en-US"/>
        </w:rPr>
        <w:t>In the event of complaints and/or appeals, the regulations of the host institution will be followed. However, there will be collaboration between both institutions and the student to come to a mutual solution.</w:t>
      </w:r>
    </w:p>
    <w:p w14:paraId="42E1ACB6" w14:textId="77777777" w:rsidR="004A2F1A" w:rsidRDefault="004A2F1A" w:rsidP="004A2F1A">
      <w:pPr>
        <w:spacing w:line="360" w:lineRule="auto"/>
        <w:ind w:right="144"/>
        <w:jc w:val="both"/>
        <w:rPr>
          <w:lang w:val="en-US"/>
        </w:rPr>
      </w:pPr>
      <w:r>
        <w:rPr>
          <w:lang w:val="en-US"/>
        </w:rPr>
        <w:t>The host department will provide the home institution with transcripts and other relevant documents indicating courses and examinations taken and grades assigned as soon as reasonably practicable following the conclusion of the student’s participation in the exchange program. Grading shall be the responsibility of the host department in accordance with its policies and recognition procedures.</w:t>
      </w:r>
    </w:p>
    <w:p w14:paraId="66AB9848" w14:textId="77777777" w:rsidR="004A2F1A" w:rsidRDefault="004A2F1A" w:rsidP="004A2F1A">
      <w:pPr>
        <w:spacing w:line="360" w:lineRule="auto"/>
        <w:ind w:right="144"/>
        <w:jc w:val="both"/>
        <w:rPr>
          <w:b/>
          <w:bCs/>
          <w:lang w:val="en-US"/>
        </w:rPr>
      </w:pPr>
      <w:r>
        <w:rPr>
          <w:b/>
          <w:bCs/>
          <w:lang w:val="en-US"/>
        </w:rPr>
        <w:t>6. FINANCIAL RESPONSIBILITY OF PARTICIPATING INSTITUTIONS</w:t>
      </w:r>
    </w:p>
    <w:p w14:paraId="5FFDFE03" w14:textId="77777777" w:rsidR="004A2F1A" w:rsidRDefault="004A2F1A" w:rsidP="004A2F1A">
      <w:pPr>
        <w:spacing w:line="360" w:lineRule="auto"/>
        <w:ind w:right="144"/>
        <w:jc w:val="both"/>
        <w:rPr>
          <w:lang w:val="en-US"/>
        </w:rPr>
      </w:pPr>
      <w:r>
        <w:rPr>
          <w:lang w:val="en-US"/>
        </w:rPr>
        <w:t>Each exchange student shall be provided, without further payment to the host institution, with:</w:t>
      </w:r>
    </w:p>
    <w:p w14:paraId="2E069C99" w14:textId="77777777" w:rsidR="004A2F1A" w:rsidRDefault="004A2F1A" w:rsidP="004A2F1A">
      <w:pPr>
        <w:numPr>
          <w:ilvl w:val="0"/>
          <w:numId w:val="1"/>
        </w:numPr>
        <w:spacing w:line="360" w:lineRule="auto"/>
        <w:ind w:right="144"/>
        <w:jc w:val="both"/>
        <w:rPr>
          <w:rFonts w:eastAsia="Times New Roman"/>
        </w:rPr>
      </w:pPr>
      <w:r>
        <w:rPr>
          <w:rFonts w:eastAsia="Times New Roman"/>
        </w:rPr>
        <w:t>Tuition fee waiver</w:t>
      </w:r>
    </w:p>
    <w:p w14:paraId="4EB25573" w14:textId="77777777" w:rsidR="004A2F1A" w:rsidRDefault="004A2F1A" w:rsidP="004A2F1A">
      <w:pPr>
        <w:numPr>
          <w:ilvl w:val="0"/>
          <w:numId w:val="1"/>
        </w:numPr>
        <w:spacing w:line="360" w:lineRule="auto"/>
        <w:ind w:right="144"/>
        <w:jc w:val="both"/>
        <w:rPr>
          <w:rFonts w:eastAsia="Times New Roman"/>
          <w:lang w:val="en-US"/>
        </w:rPr>
      </w:pPr>
      <w:r>
        <w:rPr>
          <w:rFonts w:eastAsia="Times New Roman"/>
          <w:lang w:val="en-US"/>
        </w:rPr>
        <w:t>Guidance and Programs Induction by the host department</w:t>
      </w:r>
    </w:p>
    <w:p w14:paraId="2A84FBA3" w14:textId="77777777" w:rsidR="004A2F1A" w:rsidRDefault="004A2F1A" w:rsidP="004A2F1A">
      <w:pPr>
        <w:numPr>
          <w:ilvl w:val="0"/>
          <w:numId w:val="1"/>
        </w:numPr>
        <w:spacing w:line="360" w:lineRule="auto"/>
        <w:ind w:right="144"/>
        <w:jc w:val="both"/>
        <w:rPr>
          <w:rFonts w:eastAsia="Times New Roman"/>
          <w:lang w:val="en-US"/>
        </w:rPr>
      </w:pPr>
      <w:r>
        <w:rPr>
          <w:rFonts w:eastAsia="Times New Roman"/>
          <w:lang w:val="en-US"/>
        </w:rPr>
        <w:t>Welcome and support by the host department</w:t>
      </w:r>
    </w:p>
    <w:p w14:paraId="4AB67468" w14:textId="77777777" w:rsidR="004A2F1A" w:rsidRDefault="004A2F1A" w:rsidP="004A2F1A">
      <w:pPr>
        <w:numPr>
          <w:ilvl w:val="0"/>
          <w:numId w:val="1"/>
        </w:numPr>
        <w:spacing w:line="360" w:lineRule="auto"/>
        <w:ind w:right="144"/>
        <w:jc w:val="both"/>
        <w:rPr>
          <w:rFonts w:eastAsia="Times New Roman"/>
          <w:lang w:val="en-US"/>
        </w:rPr>
      </w:pPr>
      <w:r>
        <w:rPr>
          <w:rFonts w:eastAsia="Times New Roman"/>
          <w:lang w:val="en-US"/>
        </w:rPr>
        <w:t xml:space="preserve">Copy of transcript released by the host department  </w:t>
      </w:r>
    </w:p>
    <w:p w14:paraId="549C8B9A" w14:textId="77777777" w:rsidR="004A2F1A" w:rsidRDefault="004A2F1A" w:rsidP="004A2F1A">
      <w:pPr>
        <w:spacing w:line="360" w:lineRule="auto"/>
        <w:ind w:right="144"/>
        <w:jc w:val="both"/>
        <w:rPr>
          <w:b/>
          <w:bCs/>
          <w:lang w:val="en-US"/>
        </w:rPr>
      </w:pPr>
      <w:r>
        <w:rPr>
          <w:b/>
          <w:bCs/>
          <w:lang w:val="en-US"/>
        </w:rPr>
        <w:t>7. FINANCIAL RESPONSIBILITIES OF BENEFICIARIES</w:t>
      </w:r>
    </w:p>
    <w:p w14:paraId="14A47A46" w14:textId="77777777" w:rsidR="004A2F1A" w:rsidRDefault="004A2F1A" w:rsidP="004A2F1A">
      <w:pPr>
        <w:spacing w:line="360" w:lineRule="auto"/>
        <w:ind w:right="144"/>
        <w:jc w:val="both"/>
        <w:rPr>
          <w:lang w:val="en-US"/>
        </w:rPr>
      </w:pPr>
      <w:r>
        <w:rPr>
          <w:lang w:val="en-US"/>
        </w:rPr>
        <w:t>Each student/professor/researcher participating in the exchange programs shall meet the full-costs related to:</w:t>
      </w:r>
    </w:p>
    <w:p w14:paraId="04F3956B" w14:textId="77777777" w:rsidR="004A2F1A" w:rsidRDefault="004A2F1A" w:rsidP="004A2F1A">
      <w:pPr>
        <w:numPr>
          <w:ilvl w:val="0"/>
          <w:numId w:val="2"/>
        </w:numPr>
        <w:spacing w:line="360" w:lineRule="auto"/>
        <w:ind w:right="144"/>
        <w:jc w:val="both"/>
        <w:rPr>
          <w:rFonts w:eastAsia="Times New Roman"/>
          <w:lang w:val="en-US"/>
        </w:rPr>
      </w:pPr>
      <w:r>
        <w:rPr>
          <w:rFonts w:eastAsia="Times New Roman"/>
          <w:lang w:val="en-US"/>
        </w:rPr>
        <w:t>Travel documents and visas</w:t>
      </w:r>
    </w:p>
    <w:p w14:paraId="0FB7D003" w14:textId="77777777" w:rsidR="004A2F1A" w:rsidRDefault="004A2F1A" w:rsidP="004A2F1A">
      <w:pPr>
        <w:numPr>
          <w:ilvl w:val="0"/>
          <w:numId w:val="2"/>
        </w:numPr>
        <w:spacing w:line="360" w:lineRule="auto"/>
        <w:ind w:right="144"/>
        <w:jc w:val="both"/>
        <w:rPr>
          <w:rFonts w:eastAsia="Times New Roman"/>
          <w:lang w:val="en-US"/>
        </w:rPr>
      </w:pPr>
      <w:r>
        <w:rPr>
          <w:rFonts w:eastAsia="Times New Roman"/>
          <w:lang w:val="en-US"/>
        </w:rPr>
        <w:t>Travel to and from the host country</w:t>
      </w:r>
    </w:p>
    <w:p w14:paraId="19B3C807" w14:textId="77777777" w:rsidR="004A2F1A" w:rsidRDefault="004A2F1A" w:rsidP="004A2F1A">
      <w:pPr>
        <w:numPr>
          <w:ilvl w:val="0"/>
          <w:numId w:val="2"/>
        </w:numPr>
        <w:spacing w:line="360" w:lineRule="auto"/>
        <w:ind w:right="144"/>
        <w:jc w:val="both"/>
        <w:rPr>
          <w:rFonts w:eastAsia="Times New Roman"/>
          <w:lang w:val="en-US"/>
        </w:rPr>
      </w:pPr>
      <w:r>
        <w:rPr>
          <w:rFonts w:eastAsia="Times New Roman"/>
          <w:lang w:val="en-US"/>
        </w:rPr>
        <w:lastRenderedPageBreak/>
        <w:t>Living and subsistence expenses</w:t>
      </w:r>
    </w:p>
    <w:p w14:paraId="210D6C38" w14:textId="77777777" w:rsidR="004A2F1A" w:rsidRDefault="004A2F1A" w:rsidP="004A2F1A">
      <w:pPr>
        <w:numPr>
          <w:ilvl w:val="0"/>
          <w:numId w:val="2"/>
        </w:numPr>
        <w:spacing w:line="360" w:lineRule="auto"/>
        <w:ind w:right="144"/>
        <w:jc w:val="both"/>
        <w:rPr>
          <w:rFonts w:eastAsia="Times New Roman"/>
          <w:lang w:val="en-US"/>
        </w:rPr>
      </w:pPr>
      <w:r>
        <w:rPr>
          <w:rFonts w:eastAsia="Times New Roman"/>
          <w:lang w:val="en-US"/>
        </w:rPr>
        <w:t>Accommodation fees at the host institution</w:t>
      </w:r>
    </w:p>
    <w:p w14:paraId="1AFD5240" w14:textId="77777777" w:rsidR="004A2F1A" w:rsidRDefault="004A2F1A" w:rsidP="004A2F1A">
      <w:pPr>
        <w:numPr>
          <w:ilvl w:val="0"/>
          <w:numId w:val="2"/>
        </w:numPr>
        <w:spacing w:line="360" w:lineRule="auto"/>
        <w:ind w:right="144"/>
        <w:jc w:val="both"/>
        <w:rPr>
          <w:rFonts w:eastAsia="Times New Roman"/>
          <w:lang w:val="en-US"/>
        </w:rPr>
      </w:pPr>
      <w:r>
        <w:rPr>
          <w:rFonts w:eastAsia="Times New Roman"/>
          <w:lang w:val="en-US"/>
        </w:rPr>
        <w:t>Cost of health insurance at the host institution (if required)</w:t>
      </w:r>
    </w:p>
    <w:p w14:paraId="034913AE" w14:textId="77777777" w:rsidR="004A2F1A" w:rsidRDefault="004A2F1A" w:rsidP="004A2F1A">
      <w:pPr>
        <w:numPr>
          <w:ilvl w:val="0"/>
          <w:numId w:val="2"/>
        </w:numPr>
        <w:spacing w:line="360" w:lineRule="auto"/>
        <w:ind w:right="144"/>
        <w:jc w:val="both"/>
        <w:rPr>
          <w:rFonts w:eastAsia="Times New Roman"/>
          <w:lang w:val="en-US"/>
        </w:rPr>
      </w:pPr>
      <w:r>
        <w:rPr>
          <w:rFonts w:eastAsia="Times New Roman"/>
          <w:lang w:val="en-US"/>
        </w:rPr>
        <w:t>Non-tuition course related fees, including book and academic supplies, study materials costs, lab fees, field trip and excursion fees</w:t>
      </w:r>
    </w:p>
    <w:p w14:paraId="2584B70E" w14:textId="77777777" w:rsidR="004A2F1A" w:rsidRDefault="004A2F1A" w:rsidP="004A2F1A">
      <w:pPr>
        <w:numPr>
          <w:ilvl w:val="0"/>
          <w:numId w:val="2"/>
        </w:numPr>
        <w:spacing w:line="360" w:lineRule="auto"/>
        <w:ind w:right="144"/>
        <w:jc w:val="both"/>
        <w:rPr>
          <w:rFonts w:eastAsia="Times New Roman"/>
          <w:lang w:val="en-US"/>
        </w:rPr>
      </w:pPr>
      <w:r>
        <w:rPr>
          <w:rFonts w:eastAsia="Times New Roman"/>
          <w:lang w:val="en-US"/>
        </w:rPr>
        <w:t>All other debts, fines or financial penalties incurred during the course of the exchange.</w:t>
      </w:r>
    </w:p>
    <w:p w14:paraId="6F6F5A72" w14:textId="77777777" w:rsidR="004A2F1A" w:rsidRDefault="004A2F1A" w:rsidP="004A2F1A">
      <w:pPr>
        <w:spacing w:line="360" w:lineRule="auto"/>
        <w:ind w:right="144"/>
        <w:jc w:val="both"/>
        <w:rPr>
          <w:lang w:val="en-US"/>
        </w:rPr>
      </w:pPr>
      <w:r>
        <w:rPr>
          <w:lang w:val="en-US"/>
        </w:rPr>
        <w:t xml:space="preserve">Therefore exchange students will only pay tuition-related fees to their home institution and will be waived of tuition fees at the host institution. </w:t>
      </w:r>
    </w:p>
    <w:p w14:paraId="1DEDA766" w14:textId="77777777" w:rsidR="004A2F1A" w:rsidRDefault="004A2F1A" w:rsidP="004A2F1A">
      <w:pPr>
        <w:spacing w:line="360" w:lineRule="auto"/>
        <w:ind w:right="144"/>
        <w:jc w:val="both"/>
        <w:rPr>
          <w:lang w:val="en-US"/>
        </w:rPr>
      </w:pPr>
      <w:r>
        <w:rPr>
          <w:lang w:val="en-US"/>
        </w:rPr>
        <w:t>All students/professors/researchers will abide by the policies, procedures, rules and regulations of the host institution during the period of the exchange.</w:t>
      </w:r>
    </w:p>
    <w:p w14:paraId="413BC1C1" w14:textId="77777777" w:rsidR="004A2F1A" w:rsidRDefault="004A2F1A" w:rsidP="004A2F1A">
      <w:pPr>
        <w:spacing w:line="360" w:lineRule="auto"/>
        <w:ind w:right="144"/>
        <w:jc w:val="both"/>
        <w:rPr>
          <w:lang w:val="en-US"/>
        </w:rPr>
      </w:pPr>
      <w:r>
        <w:rPr>
          <w:lang w:val="en-US"/>
        </w:rPr>
        <w:t xml:space="preserve">University of Catania and </w:t>
      </w:r>
      <w:r w:rsidRPr="008D3D90">
        <w:rPr>
          <w:highlight w:val="yellow"/>
          <w:lang w:val="en-US"/>
        </w:rPr>
        <w:t>…….</w:t>
      </w:r>
      <w:r>
        <w:rPr>
          <w:lang w:val="en-US"/>
        </w:rPr>
        <w:t xml:space="preserve"> agree to respect the privacy regulations adopted by both institutions. </w:t>
      </w:r>
    </w:p>
    <w:p w14:paraId="2C84F0D1" w14:textId="77777777" w:rsidR="004A2F1A" w:rsidRDefault="004A2F1A" w:rsidP="004A2F1A">
      <w:pPr>
        <w:spacing w:line="360" w:lineRule="auto"/>
        <w:ind w:right="144"/>
        <w:jc w:val="both"/>
        <w:rPr>
          <w:b/>
          <w:bCs/>
          <w:lang w:val="en-US"/>
        </w:rPr>
      </w:pPr>
      <w:r>
        <w:rPr>
          <w:b/>
          <w:bCs/>
          <w:lang w:val="en-US"/>
        </w:rPr>
        <w:t>8. TERMS OF AGREEMENT AND AMENDMENT</w:t>
      </w:r>
    </w:p>
    <w:p w14:paraId="03174464" w14:textId="77777777" w:rsidR="004A2F1A" w:rsidRDefault="004A2F1A" w:rsidP="004A2F1A">
      <w:pPr>
        <w:spacing w:line="360" w:lineRule="auto"/>
        <w:ind w:right="144"/>
        <w:jc w:val="both"/>
        <w:rPr>
          <w:lang w:val="en-US"/>
        </w:rPr>
      </w:pPr>
      <w:r>
        <w:rPr>
          <w:lang w:val="en-US"/>
        </w:rPr>
        <w:t xml:space="preserve">University of Catania and </w:t>
      </w:r>
      <w:r w:rsidRPr="008D3D90">
        <w:rPr>
          <w:highlight w:val="yellow"/>
          <w:lang w:val="en-US"/>
        </w:rPr>
        <w:t>……</w:t>
      </w:r>
      <w:r>
        <w:rPr>
          <w:lang w:val="en-US"/>
        </w:rPr>
        <w:t xml:space="preserve"> shall undertake all reasonable measures to give maximum effect to this exchange program. This agreement shall remain in force for a period of five (5) years from [</w:t>
      </w:r>
      <w:r w:rsidRPr="008D3D90">
        <w:rPr>
          <w:highlight w:val="yellow"/>
          <w:lang w:val="en-US"/>
        </w:rPr>
        <w:t>month</w:t>
      </w:r>
      <w:r>
        <w:rPr>
          <w:lang w:val="en-US"/>
        </w:rPr>
        <w:t>] [</w:t>
      </w:r>
      <w:r w:rsidRPr="008D3D90">
        <w:rPr>
          <w:highlight w:val="yellow"/>
          <w:lang w:val="en-US"/>
        </w:rPr>
        <w:t>year</w:t>
      </w:r>
      <w:r>
        <w:rPr>
          <w:lang w:val="en-US"/>
        </w:rPr>
        <w:t>], provided that it may be revised, terminated or suspended giving six (6) months written notice to the other partner and that any such termination shall be without detriment to students/professors/researchers already undertaking an exchange mobility under this agreement. Such action will only be taken after mutual consultation and both parties shall agree on any measures that may be necessary to ensure this outcome.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118"/>
        <w:gridCol w:w="3821"/>
      </w:tblGrid>
      <w:tr w:rsidR="00002DBB" w:rsidRPr="002E5549" w14:paraId="363E12E2" w14:textId="77777777" w:rsidTr="00D70F8B">
        <w:tc>
          <w:tcPr>
            <w:tcW w:w="2689" w:type="dxa"/>
            <w:tcBorders>
              <w:top w:val="single" w:sz="4" w:space="0" w:color="auto"/>
              <w:left w:val="single" w:sz="4" w:space="0" w:color="auto"/>
              <w:bottom w:val="single" w:sz="4" w:space="0" w:color="auto"/>
              <w:right w:val="single" w:sz="4" w:space="0" w:color="auto"/>
            </w:tcBorders>
            <w:shd w:val="clear" w:color="auto" w:fill="auto"/>
          </w:tcPr>
          <w:p w14:paraId="2EA7683A" w14:textId="77777777" w:rsidR="00002DBB" w:rsidRPr="008D3D90" w:rsidRDefault="00002DBB" w:rsidP="00D70F8B">
            <w:pPr>
              <w:jc w:val="both"/>
              <w:rPr>
                <w:rFonts w:ascii="Book Antiqua" w:hAnsi="Book Antiqua"/>
                <w:bCs/>
                <w:lang w:val="en-GB"/>
              </w:rPr>
            </w:pPr>
          </w:p>
        </w:tc>
        <w:tc>
          <w:tcPr>
            <w:tcW w:w="3118" w:type="dxa"/>
            <w:tcBorders>
              <w:top w:val="single" w:sz="4" w:space="0" w:color="auto"/>
              <w:left w:val="single" w:sz="4" w:space="0" w:color="auto"/>
              <w:bottom w:val="single" w:sz="4" w:space="0" w:color="auto"/>
              <w:right w:val="single" w:sz="4" w:space="0" w:color="auto"/>
            </w:tcBorders>
            <w:shd w:val="clear" w:color="auto" w:fill="auto"/>
            <w:hideMark/>
          </w:tcPr>
          <w:p w14:paraId="67563FE1" w14:textId="77777777" w:rsidR="00002DBB" w:rsidRPr="002E5549" w:rsidRDefault="00002DBB" w:rsidP="00D70F8B">
            <w:pPr>
              <w:jc w:val="center"/>
              <w:rPr>
                <w:rFonts w:ascii="Book Antiqua" w:hAnsi="Book Antiqua"/>
                <w:bCs/>
              </w:rPr>
            </w:pPr>
            <w:r w:rsidRPr="002E5549">
              <w:rPr>
                <w:rFonts w:ascii="Book Antiqua" w:hAnsi="Book Antiqua"/>
                <w:bCs/>
              </w:rPr>
              <w:t xml:space="preserve">Contact office </w:t>
            </w:r>
          </w:p>
        </w:tc>
        <w:tc>
          <w:tcPr>
            <w:tcW w:w="3821" w:type="dxa"/>
            <w:tcBorders>
              <w:top w:val="single" w:sz="4" w:space="0" w:color="auto"/>
              <w:left w:val="single" w:sz="4" w:space="0" w:color="auto"/>
              <w:bottom w:val="single" w:sz="4" w:space="0" w:color="auto"/>
              <w:right w:val="single" w:sz="4" w:space="0" w:color="auto"/>
            </w:tcBorders>
            <w:shd w:val="clear" w:color="auto" w:fill="auto"/>
            <w:hideMark/>
          </w:tcPr>
          <w:p w14:paraId="72DD7E2A" w14:textId="77777777" w:rsidR="00002DBB" w:rsidRPr="002E5549" w:rsidRDefault="00002DBB" w:rsidP="00D70F8B">
            <w:pPr>
              <w:jc w:val="center"/>
              <w:rPr>
                <w:rFonts w:ascii="Book Antiqua" w:hAnsi="Book Antiqua"/>
                <w:bCs/>
              </w:rPr>
            </w:pPr>
            <w:r w:rsidRPr="002E5549">
              <w:rPr>
                <w:rFonts w:ascii="Book Antiqua" w:hAnsi="Book Antiqua"/>
                <w:bCs/>
              </w:rPr>
              <w:t>Contact professor</w:t>
            </w:r>
          </w:p>
        </w:tc>
      </w:tr>
      <w:tr w:rsidR="00002DBB" w:rsidRPr="002E5549" w14:paraId="6F42AA4D" w14:textId="77777777" w:rsidTr="00D70F8B">
        <w:trPr>
          <w:trHeight w:val="1623"/>
        </w:trPr>
        <w:tc>
          <w:tcPr>
            <w:tcW w:w="2689" w:type="dxa"/>
            <w:tcBorders>
              <w:top w:val="single" w:sz="4" w:space="0" w:color="auto"/>
              <w:left w:val="single" w:sz="4" w:space="0" w:color="auto"/>
              <w:bottom w:val="single" w:sz="4" w:space="0" w:color="auto"/>
              <w:right w:val="single" w:sz="4" w:space="0" w:color="auto"/>
            </w:tcBorders>
            <w:shd w:val="clear" w:color="auto" w:fill="auto"/>
            <w:hideMark/>
          </w:tcPr>
          <w:p w14:paraId="06674B3C" w14:textId="77777777" w:rsidR="00002DBB" w:rsidRPr="002E5549" w:rsidRDefault="00002DBB" w:rsidP="00D70F8B">
            <w:pPr>
              <w:jc w:val="both"/>
              <w:rPr>
                <w:rFonts w:ascii="Book Antiqua" w:hAnsi="Book Antiqua"/>
                <w:bCs/>
              </w:rPr>
            </w:pPr>
            <w:r w:rsidRPr="002E5549">
              <w:rPr>
                <w:rFonts w:ascii="Book Antiqua" w:hAnsi="Book Antiqua"/>
                <w:bCs/>
              </w:rPr>
              <w:t>University of Catania</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A808A89" w14:textId="426130F9" w:rsidR="00002DBB" w:rsidRDefault="006E5FA9" w:rsidP="00D70F8B">
            <w:pPr>
              <w:jc w:val="both"/>
              <w:rPr>
                <w:rFonts w:ascii="Book Antiqua" w:hAnsi="Book Antiqua"/>
                <w:bCs/>
              </w:rPr>
            </w:pPr>
            <w:r>
              <w:rPr>
                <w:rFonts w:ascii="Book Antiqua" w:hAnsi="Book Antiqua"/>
                <w:bCs/>
              </w:rPr>
              <w:t xml:space="preserve">U.O. International Relations </w:t>
            </w:r>
            <w:r w:rsidR="00002DBB">
              <w:rPr>
                <w:rFonts w:ascii="Book Antiqua" w:hAnsi="Book Antiqua"/>
                <w:bCs/>
              </w:rPr>
              <w:t xml:space="preserve">Piazza Università, </w:t>
            </w:r>
            <w:r>
              <w:rPr>
                <w:rFonts w:ascii="Book Antiqua" w:hAnsi="Book Antiqua"/>
                <w:bCs/>
              </w:rPr>
              <w:t>2</w:t>
            </w:r>
          </w:p>
          <w:p w14:paraId="604FA673" w14:textId="77777777" w:rsidR="00002DBB" w:rsidRPr="0050292D" w:rsidRDefault="00002DBB" w:rsidP="00D70F8B">
            <w:pPr>
              <w:jc w:val="both"/>
              <w:rPr>
                <w:rFonts w:ascii="Book Antiqua" w:hAnsi="Book Antiqua"/>
                <w:bCs/>
              </w:rPr>
            </w:pPr>
            <w:r w:rsidRPr="0050292D">
              <w:rPr>
                <w:rFonts w:ascii="Book Antiqua" w:hAnsi="Book Antiqua"/>
                <w:bCs/>
              </w:rPr>
              <w:t>95131 Catania</w:t>
            </w:r>
          </w:p>
          <w:p w14:paraId="6AB16D34" w14:textId="28D3652A" w:rsidR="00002DBB" w:rsidRPr="0050292D" w:rsidRDefault="00002DBB" w:rsidP="00D70F8B">
            <w:pPr>
              <w:jc w:val="both"/>
              <w:rPr>
                <w:rFonts w:ascii="Book Antiqua" w:hAnsi="Book Antiqua"/>
                <w:bCs/>
              </w:rPr>
            </w:pPr>
            <w:r w:rsidRPr="0050292D">
              <w:rPr>
                <w:rFonts w:ascii="Book Antiqua" w:hAnsi="Book Antiqua"/>
                <w:bCs/>
              </w:rPr>
              <w:t xml:space="preserve">Palazzo </w:t>
            </w:r>
            <w:r w:rsidR="006E5FA9">
              <w:rPr>
                <w:rFonts w:ascii="Book Antiqua" w:hAnsi="Book Antiqua"/>
                <w:bCs/>
              </w:rPr>
              <w:t>Rettorato – 2^ piano</w:t>
            </w:r>
          </w:p>
          <w:p w14:paraId="33B76585" w14:textId="2B35422B" w:rsidR="00002DBB" w:rsidRPr="002E5549" w:rsidRDefault="006E5FA9" w:rsidP="00D70F8B">
            <w:pPr>
              <w:jc w:val="both"/>
              <w:rPr>
                <w:rFonts w:ascii="Book Antiqua" w:hAnsi="Book Antiqua"/>
                <w:bCs/>
              </w:rPr>
            </w:pPr>
            <w:r>
              <w:rPr>
                <w:rFonts w:ascii="Book Antiqua" w:hAnsi="Book Antiqua"/>
                <w:bCs/>
              </w:rPr>
              <w:t>international</w:t>
            </w:r>
            <w:r w:rsidR="00002DBB">
              <w:rPr>
                <w:rFonts w:ascii="Book Antiqua" w:hAnsi="Book Antiqua"/>
                <w:bCs/>
              </w:rPr>
              <w:t>@unict.it</w:t>
            </w:r>
          </w:p>
        </w:tc>
        <w:tc>
          <w:tcPr>
            <w:tcW w:w="3821" w:type="dxa"/>
            <w:tcBorders>
              <w:top w:val="single" w:sz="4" w:space="0" w:color="auto"/>
              <w:left w:val="single" w:sz="4" w:space="0" w:color="auto"/>
              <w:bottom w:val="single" w:sz="4" w:space="0" w:color="auto"/>
              <w:right w:val="single" w:sz="4" w:space="0" w:color="auto"/>
            </w:tcBorders>
            <w:shd w:val="clear" w:color="auto" w:fill="auto"/>
            <w:hideMark/>
          </w:tcPr>
          <w:p w14:paraId="1DBE5BF0" w14:textId="77777777" w:rsidR="00002DBB" w:rsidRPr="002E5549" w:rsidRDefault="00002DBB" w:rsidP="00D70F8B">
            <w:pPr>
              <w:jc w:val="both"/>
              <w:rPr>
                <w:rFonts w:ascii="Book Antiqua" w:hAnsi="Book Antiqua"/>
                <w:bCs/>
              </w:rPr>
            </w:pPr>
            <w:r w:rsidRPr="002E5549">
              <w:rPr>
                <w:rFonts w:ascii="Book Antiqua" w:hAnsi="Book Antiqua"/>
                <w:bCs/>
              </w:rPr>
              <w:t>Name</w:t>
            </w:r>
          </w:p>
          <w:p w14:paraId="2AD9B7A4" w14:textId="77777777" w:rsidR="00002DBB" w:rsidRPr="002E5549" w:rsidRDefault="00002DBB" w:rsidP="00D70F8B">
            <w:pPr>
              <w:jc w:val="both"/>
              <w:rPr>
                <w:rFonts w:ascii="Book Antiqua" w:hAnsi="Book Antiqua"/>
                <w:bCs/>
              </w:rPr>
            </w:pPr>
            <w:r w:rsidRPr="002E5549">
              <w:rPr>
                <w:rFonts w:ascii="Book Antiqua" w:hAnsi="Book Antiqua"/>
                <w:bCs/>
              </w:rPr>
              <w:t>Address</w:t>
            </w:r>
          </w:p>
          <w:p w14:paraId="7D66E3EB" w14:textId="77777777" w:rsidR="00002DBB" w:rsidRPr="002E5549" w:rsidRDefault="00002DBB" w:rsidP="00D70F8B">
            <w:pPr>
              <w:jc w:val="both"/>
              <w:rPr>
                <w:rFonts w:ascii="Book Antiqua" w:hAnsi="Book Antiqua"/>
                <w:bCs/>
              </w:rPr>
            </w:pPr>
            <w:r w:rsidRPr="002E5549">
              <w:rPr>
                <w:rFonts w:ascii="Book Antiqua" w:hAnsi="Book Antiqua"/>
                <w:bCs/>
              </w:rPr>
              <w:t>E mail</w:t>
            </w:r>
          </w:p>
        </w:tc>
      </w:tr>
      <w:tr w:rsidR="00002DBB" w:rsidRPr="002E5549" w14:paraId="5A5E9D1B" w14:textId="77777777" w:rsidTr="00D70F8B">
        <w:trPr>
          <w:trHeight w:val="1547"/>
        </w:trPr>
        <w:tc>
          <w:tcPr>
            <w:tcW w:w="2689" w:type="dxa"/>
            <w:tcBorders>
              <w:top w:val="single" w:sz="4" w:space="0" w:color="auto"/>
              <w:left w:val="single" w:sz="4" w:space="0" w:color="auto"/>
              <w:bottom w:val="single" w:sz="4" w:space="0" w:color="auto"/>
              <w:right w:val="single" w:sz="4" w:space="0" w:color="auto"/>
            </w:tcBorders>
            <w:shd w:val="clear" w:color="auto" w:fill="auto"/>
            <w:hideMark/>
          </w:tcPr>
          <w:p w14:paraId="6B8C3698" w14:textId="77777777" w:rsidR="00002DBB" w:rsidRPr="002E5549" w:rsidRDefault="00002DBB" w:rsidP="00D70F8B">
            <w:pPr>
              <w:jc w:val="both"/>
              <w:rPr>
                <w:rFonts w:ascii="Book Antiqua" w:hAnsi="Book Antiqua"/>
                <w:bCs/>
              </w:rPr>
            </w:pPr>
            <w:r w:rsidRPr="002E5549">
              <w:rPr>
                <w:rFonts w:ascii="Book Antiqua" w:hAnsi="Book Antiqua"/>
                <w:bCs/>
              </w:rPr>
              <w:t>University of</w:t>
            </w:r>
            <w:r w:rsidR="008D3D90">
              <w:rPr>
                <w:rFonts w:ascii="Book Antiqua" w:hAnsi="Book Antiqua"/>
                <w:bCs/>
              </w:rPr>
              <w:t xml:space="preserve"> </w:t>
            </w:r>
            <w:r w:rsidRPr="008D3D90">
              <w:rPr>
                <w:rFonts w:ascii="Book Antiqua" w:hAnsi="Book Antiqua"/>
                <w:bCs/>
                <w:highlight w:val="yellow"/>
              </w:rPr>
              <w:t>………..</w:t>
            </w:r>
          </w:p>
        </w:tc>
        <w:tc>
          <w:tcPr>
            <w:tcW w:w="3118" w:type="dxa"/>
            <w:tcBorders>
              <w:top w:val="single" w:sz="4" w:space="0" w:color="auto"/>
              <w:left w:val="single" w:sz="4" w:space="0" w:color="auto"/>
              <w:bottom w:val="single" w:sz="4" w:space="0" w:color="auto"/>
              <w:right w:val="single" w:sz="4" w:space="0" w:color="auto"/>
            </w:tcBorders>
            <w:shd w:val="clear" w:color="auto" w:fill="auto"/>
            <w:hideMark/>
          </w:tcPr>
          <w:p w14:paraId="7D175156" w14:textId="77777777" w:rsidR="00002DBB" w:rsidRPr="002E5549" w:rsidRDefault="00002DBB" w:rsidP="00D70F8B">
            <w:pPr>
              <w:jc w:val="both"/>
              <w:rPr>
                <w:rFonts w:ascii="Book Antiqua" w:hAnsi="Book Antiqua"/>
                <w:bCs/>
              </w:rPr>
            </w:pPr>
            <w:r w:rsidRPr="002E5549">
              <w:rPr>
                <w:rFonts w:ascii="Book Antiqua" w:hAnsi="Book Antiqua"/>
                <w:bCs/>
              </w:rPr>
              <w:t>Name</w:t>
            </w:r>
            <w:r w:rsidR="008D3D90">
              <w:rPr>
                <w:rFonts w:ascii="Book Antiqua" w:hAnsi="Book Antiqua"/>
                <w:bCs/>
              </w:rPr>
              <w:t xml:space="preserve">       </w:t>
            </w:r>
            <w:r w:rsidR="008D3D90" w:rsidRPr="008D3D90">
              <w:rPr>
                <w:rFonts w:ascii="Book Antiqua" w:hAnsi="Book Antiqua"/>
                <w:bCs/>
                <w:highlight w:val="yellow"/>
              </w:rPr>
              <w:t>__________________</w:t>
            </w:r>
          </w:p>
          <w:p w14:paraId="029854A5" w14:textId="77777777" w:rsidR="00002DBB" w:rsidRPr="002E5549" w:rsidRDefault="00002DBB" w:rsidP="00D70F8B">
            <w:pPr>
              <w:jc w:val="both"/>
              <w:rPr>
                <w:rFonts w:ascii="Book Antiqua" w:hAnsi="Book Antiqua"/>
                <w:bCs/>
              </w:rPr>
            </w:pPr>
            <w:r w:rsidRPr="002E5549">
              <w:rPr>
                <w:rFonts w:ascii="Book Antiqua" w:hAnsi="Book Antiqua"/>
                <w:bCs/>
              </w:rPr>
              <w:t>Address</w:t>
            </w:r>
            <w:r w:rsidR="008D3D90">
              <w:rPr>
                <w:rFonts w:ascii="Book Antiqua" w:hAnsi="Book Antiqua"/>
                <w:bCs/>
              </w:rPr>
              <w:t xml:space="preserve">  </w:t>
            </w:r>
            <w:r w:rsidR="008D3D90" w:rsidRPr="008D3D90">
              <w:rPr>
                <w:rFonts w:ascii="Book Antiqua" w:hAnsi="Book Antiqua"/>
                <w:bCs/>
                <w:highlight w:val="yellow"/>
              </w:rPr>
              <w:t>__________________</w:t>
            </w:r>
          </w:p>
          <w:p w14:paraId="28F3EFEC" w14:textId="77777777" w:rsidR="00002DBB" w:rsidRPr="002E5549" w:rsidRDefault="00002DBB" w:rsidP="00D70F8B">
            <w:pPr>
              <w:jc w:val="both"/>
              <w:rPr>
                <w:rFonts w:ascii="Book Antiqua" w:hAnsi="Book Antiqua"/>
                <w:bCs/>
              </w:rPr>
            </w:pPr>
            <w:r w:rsidRPr="002E5549">
              <w:rPr>
                <w:rFonts w:ascii="Book Antiqua" w:hAnsi="Book Antiqua"/>
                <w:bCs/>
              </w:rPr>
              <w:t>E mail</w:t>
            </w:r>
            <w:r w:rsidR="008D3D90">
              <w:rPr>
                <w:rFonts w:ascii="Book Antiqua" w:hAnsi="Book Antiqua"/>
                <w:bCs/>
              </w:rPr>
              <w:t xml:space="preserve">     </w:t>
            </w:r>
            <w:r w:rsidR="008D3D90" w:rsidRPr="008D3D90">
              <w:rPr>
                <w:rFonts w:ascii="Book Antiqua" w:hAnsi="Book Antiqua"/>
                <w:bCs/>
                <w:highlight w:val="yellow"/>
              </w:rPr>
              <w:t>__________________</w:t>
            </w:r>
          </w:p>
        </w:tc>
        <w:tc>
          <w:tcPr>
            <w:tcW w:w="3821" w:type="dxa"/>
            <w:tcBorders>
              <w:top w:val="single" w:sz="4" w:space="0" w:color="auto"/>
              <w:left w:val="single" w:sz="4" w:space="0" w:color="auto"/>
              <w:bottom w:val="single" w:sz="4" w:space="0" w:color="auto"/>
              <w:right w:val="single" w:sz="4" w:space="0" w:color="auto"/>
            </w:tcBorders>
            <w:shd w:val="clear" w:color="auto" w:fill="auto"/>
            <w:hideMark/>
          </w:tcPr>
          <w:p w14:paraId="3147EA22" w14:textId="77777777" w:rsidR="008D3D90" w:rsidRPr="002E5549" w:rsidRDefault="008D3D90" w:rsidP="008D3D90">
            <w:pPr>
              <w:jc w:val="both"/>
              <w:rPr>
                <w:rFonts w:ascii="Book Antiqua" w:hAnsi="Book Antiqua"/>
                <w:bCs/>
              </w:rPr>
            </w:pPr>
            <w:r w:rsidRPr="002E5549">
              <w:rPr>
                <w:rFonts w:ascii="Book Antiqua" w:hAnsi="Book Antiqua"/>
                <w:bCs/>
              </w:rPr>
              <w:t>Name</w:t>
            </w:r>
            <w:r>
              <w:rPr>
                <w:rFonts w:ascii="Book Antiqua" w:hAnsi="Book Antiqua"/>
                <w:bCs/>
              </w:rPr>
              <w:t xml:space="preserve">       </w:t>
            </w:r>
            <w:r w:rsidRPr="008D3D90">
              <w:rPr>
                <w:rFonts w:ascii="Book Antiqua" w:hAnsi="Book Antiqua"/>
                <w:bCs/>
                <w:highlight w:val="yellow"/>
              </w:rPr>
              <w:t>_________________</w:t>
            </w:r>
            <w:r>
              <w:rPr>
                <w:rFonts w:ascii="Book Antiqua" w:hAnsi="Book Antiqua"/>
                <w:bCs/>
                <w:highlight w:val="yellow"/>
              </w:rPr>
              <w:t>______</w:t>
            </w:r>
            <w:r w:rsidRPr="008D3D90">
              <w:rPr>
                <w:rFonts w:ascii="Book Antiqua" w:hAnsi="Book Antiqua"/>
                <w:bCs/>
                <w:highlight w:val="yellow"/>
              </w:rPr>
              <w:t>_</w:t>
            </w:r>
          </w:p>
          <w:p w14:paraId="2EEDEA14" w14:textId="77777777" w:rsidR="008D3D90" w:rsidRPr="002E5549" w:rsidRDefault="008D3D90" w:rsidP="008D3D90">
            <w:pPr>
              <w:jc w:val="both"/>
              <w:rPr>
                <w:rFonts w:ascii="Book Antiqua" w:hAnsi="Book Antiqua"/>
                <w:bCs/>
              </w:rPr>
            </w:pPr>
            <w:r w:rsidRPr="002E5549">
              <w:rPr>
                <w:rFonts w:ascii="Book Antiqua" w:hAnsi="Book Antiqua"/>
                <w:bCs/>
              </w:rPr>
              <w:t>Address</w:t>
            </w:r>
            <w:r>
              <w:rPr>
                <w:rFonts w:ascii="Book Antiqua" w:hAnsi="Book Antiqua"/>
                <w:bCs/>
              </w:rPr>
              <w:t xml:space="preserve">  </w:t>
            </w:r>
            <w:r w:rsidRPr="008D3D90">
              <w:rPr>
                <w:rFonts w:ascii="Book Antiqua" w:hAnsi="Book Antiqua"/>
                <w:bCs/>
                <w:highlight w:val="yellow"/>
              </w:rPr>
              <w:t>________________</w:t>
            </w:r>
            <w:r>
              <w:rPr>
                <w:rFonts w:ascii="Book Antiqua" w:hAnsi="Book Antiqua"/>
                <w:bCs/>
                <w:highlight w:val="yellow"/>
              </w:rPr>
              <w:t>______</w:t>
            </w:r>
            <w:r w:rsidRPr="008D3D90">
              <w:rPr>
                <w:rFonts w:ascii="Book Antiqua" w:hAnsi="Book Antiqua"/>
                <w:bCs/>
                <w:highlight w:val="yellow"/>
              </w:rPr>
              <w:t>__</w:t>
            </w:r>
          </w:p>
          <w:p w14:paraId="7839BEEE" w14:textId="77777777" w:rsidR="00002DBB" w:rsidRPr="002E5549" w:rsidRDefault="008D3D90" w:rsidP="008D3D90">
            <w:pPr>
              <w:jc w:val="both"/>
              <w:rPr>
                <w:rFonts w:ascii="Book Antiqua" w:hAnsi="Book Antiqua"/>
                <w:bCs/>
              </w:rPr>
            </w:pPr>
            <w:r w:rsidRPr="002E5549">
              <w:rPr>
                <w:rFonts w:ascii="Book Antiqua" w:hAnsi="Book Antiqua"/>
                <w:bCs/>
              </w:rPr>
              <w:t>E mail</w:t>
            </w:r>
            <w:r>
              <w:rPr>
                <w:rFonts w:ascii="Book Antiqua" w:hAnsi="Book Antiqua"/>
                <w:bCs/>
              </w:rPr>
              <w:t xml:space="preserve">     </w:t>
            </w:r>
            <w:r w:rsidRPr="008D3D90">
              <w:rPr>
                <w:rFonts w:ascii="Book Antiqua" w:hAnsi="Book Antiqua"/>
                <w:bCs/>
                <w:highlight w:val="yellow"/>
              </w:rPr>
              <w:t>_____________</w:t>
            </w:r>
            <w:r>
              <w:rPr>
                <w:rFonts w:ascii="Book Antiqua" w:hAnsi="Book Antiqua"/>
                <w:bCs/>
                <w:highlight w:val="yellow"/>
              </w:rPr>
              <w:t>______</w:t>
            </w:r>
            <w:r w:rsidRPr="008D3D90">
              <w:rPr>
                <w:rFonts w:ascii="Book Antiqua" w:hAnsi="Book Antiqua"/>
                <w:bCs/>
                <w:highlight w:val="yellow"/>
              </w:rPr>
              <w:t>_____</w:t>
            </w:r>
          </w:p>
        </w:tc>
      </w:tr>
    </w:tbl>
    <w:p w14:paraId="7ABDFD55" w14:textId="77777777" w:rsidR="002F4277" w:rsidRDefault="006E5FA9"/>
    <w:p w14:paraId="65AC8EA0" w14:textId="77777777" w:rsidR="00002DBB" w:rsidRPr="00002DBB" w:rsidRDefault="00002DBB" w:rsidP="00002DBB">
      <w:pPr>
        <w:widowControl w:val="0"/>
        <w:tabs>
          <w:tab w:val="left" w:pos="4111"/>
        </w:tabs>
        <w:spacing w:line="556" w:lineRule="exact"/>
        <w:jc w:val="both"/>
        <w:rPr>
          <w:rFonts w:asciiTheme="minorHAnsi" w:hAnsiTheme="minorHAnsi" w:cstheme="minorHAnsi"/>
          <w:sz w:val="24"/>
          <w:lang w:val="en-GB"/>
        </w:rPr>
      </w:pPr>
      <w:r w:rsidRPr="00002DBB">
        <w:rPr>
          <w:rFonts w:asciiTheme="minorHAnsi" w:hAnsiTheme="minorHAnsi" w:cstheme="minorHAnsi"/>
          <w:sz w:val="24"/>
          <w:lang w:val="en-GB"/>
        </w:rPr>
        <w:t xml:space="preserve">UNIVERSITY OF CATANIA       </w:t>
      </w:r>
      <w:r>
        <w:rPr>
          <w:rFonts w:asciiTheme="minorHAnsi" w:hAnsiTheme="minorHAnsi" w:cstheme="minorHAnsi"/>
          <w:sz w:val="24"/>
          <w:lang w:val="en-GB"/>
        </w:rPr>
        <w:tab/>
      </w:r>
      <w:r>
        <w:rPr>
          <w:rFonts w:asciiTheme="minorHAnsi" w:hAnsiTheme="minorHAnsi" w:cstheme="minorHAnsi"/>
          <w:sz w:val="24"/>
          <w:lang w:val="en-GB"/>
        </w:rPr>
        <w:tab/>
      </w:r>
      <w:r>
        <w:rPr>
          <w:rFonts w:asciiTheme="minorHAnsi" w:hAnsiTheme="minorHAnsi" w:cstheme="minorHAnsi"/>
          <w:sz w:val="24"/>
          <w:lang w:val="en-GB"/>
        </w:rPr>
        <w:tab/>
      </w:r>
      <w:r w:rsidRPr="00002DBB">
        <w:rPr>
          <w:rFonts w:asciiTheme="minorHAnsi" w:hAnsiTheme="minorHAnsi" w:cstheme="minorHAnsi"/>
          <w:sz w:val="24"/>
          <w:lang w:val="en-GB"/>
        </w:rPr>
        <w:t xml:space="preserve">UNIVERSITY OF </w:t>
      </w:r>
      <w:r w:rsidRPr="008D3D90">
        <w:rPr>
          <w:rFonts w:asciiTheme="minorHAnsi" w:hAnsiTheme="minorHAnsi" w:cstheme="minorHAnsi"/>
          <w:sz w:val="24"/>
          <w:highlight w:val="yellow"/>
          <w:lang w:val="en-GB"/>
        </w:rPr>
        <w:t>……</w:t>
      </w:r>
      <w:r w:rsidR="008D3D90">
        <w:rPr>
          <w:rFonts w:asciiTheme="minorHAnsi" w:hAnsiTheme="minorHAnsi" w:cstheme="minorHAnsi"/>
          <w:sz w:val="24"/>
          <w:highlight w:val="yellow"/>
          <w:lang w:val="en-GB"/>
        </w:rPr>
        <w:t>………………………………..</w:t>
      </w:r>
      <w:r w:rsidRPr="008D3D90">
        <w:rPr>
          <w:rFonts w:asciiTheme="minorHAnsi" w:hAnsiTheme="minorHAnsi" w:cstheme="minorHAnsi"/>
          <w:sz w:val="24"/>
          <w:highlight w:val="yellow"/>
          <w:lang w:val="en-GB"/>
        </w:rPr>
        <w:t>…..</w:t>
      </w:r>
    </w:p>
    <w:p w14:paraId="27E88DEE" w14:textId="77777777" w:rsidR="00002DBB" w:rsidRPr="00002DBB" w:rsidRDefault="00002DBB" w:rsidP="00002DBB">
      <w:pPr>
        <w:spacing w:line="560" w:lineRule="exact"/>
        <w:ind w:left="284" w:hanging="284"/>
        <w:jc w:val="both"/>
        <w:rPr>
          <w:rFonts w:asciiTheme="minorHAnsi" w:hAnsiTheme="minorHAnsi" w:cstheme="minorHAnsi"/>
          <w:sz w:val="24"/>
          <w:lang w:val="en-GB"/>
        </w:rPr>
      </w:pPr>
      <w:r w:rsidRPr="00002DBB">
        <w:rPr>
          <w:rFonts w:asciiTheme="minorHAnsi" w:hAnsiTheme="minorHAnsi" w:cstheme="minorHAnsi"/>
          <w:sz w:val="24"/>
          <w:lang w:val="en-GB"/>
        </w:rPr>
        <w:t xml:space="preserve"> ITALY</w:t>
      </w:r>
      <w:r w:rsidRPr="00002DBB">
        <w:rPr>
          <w:rFonts w:asciiTheme="minorHAnsi" w:hAnsiTheme="minorHAnsi" w:cstheme="minorHAnsi"/>
          <w:sz w:val="24"/>
          <w:lang w:val="en-GB"/>
        </w:rPr>
        <w:tab/>
      </w:r>
      <w:r w:rsidRPr="00002DBB">
        <w:rPr>
          <w:rFonts w:asciiTheme="minorHAnsi" w:hAnsiTheme="minorHAnsi" w:cstheme="minorHAnsi"/>
          <w:sz w:val="24"/>
          <w:lang w:val="en-GB"/>
        </w:rPr>
        <w:tab/>
      </w:r>
      <w:r w:rsidRPr="00002DBB">
        <w:rPr>
          <w:rFonts w:asciiTheme="minorHAnsi" w:hAnsiTheme="minorHAnsi" w:cstheme="minorHAnsi"/>
          <w:sz w:val="24"/>
          <w:lang w:val="en-GB"/>
        </w:rPr>
        <w:tab/>
      </w:r>
      <w:r w:rsidRPr="00002DBB">
        <w:rPr>
          <w:rFonts w:asciiTheme="minorHAnsi" w:hAnsiTheme="minorHAnsi" w:cstheme="minorHAnsi"/>
          <w:sz w:val="24"/>
          <w:lang w:val="en-GB"/>
        </w:rPr>
        <w:tab/>
      </w:r>
      <w:r w:rsidRPr="00002DBB">
        <w:rPr>
          <w:rFonts w:asciiTheme="minorHAnsi" w:hAnsiTheme="minorHAnsi" w:cstheme="minorHAnsi"/>
          <w:sz w:val="24"/>
          <w:lang w:val="en-GB"/>
        </w:rPr>
        <w:tab/>
        <w:t xml:space="preserve">  </w:t>
      </w:r>
      <w:r>
        <w:rPr>
          <w:rFonts w:asciiTheme="minorHAnsi" w:hAnsiTheme="minorHAnsi" w:cstheme="minorHAnsi"/>
          <w:sz w:val="24"/>
          <w:lang w:val="en-GB"/>
        </w:rPr>
        <w:t xml:space="preserve">                         </w:t>
      </w:r>
      <w:r w:rsidRPr="008D3D90">
        <w:rPr>
          <w:rFonts w:asciiTheme="minorHAnsi" w:hAnsiTheme="minorHAnsi" w:cstheme="minorHAnsi"/>
          <w:sz w:val="24"/>
          <w:highlight w:val="yellow"/>
          <w:lang w:val="en-GB"/>
        </w:rPr>
        <w:t>……………………………….</w:t>
      </w:r>
    </w:p>
    <w:p w14:paraId="1F99BC54" w14:textId="77777777" w:rsidR="00002DBB" w:rsidRPr="00002DBB" w:rsidRDefault="00002DBB" w:rsidP="00002DBB">
      <w:pPr>
        <w:rPr>
          <w:rFonts w:asciiTheme="minorHAnsi" w:hAnsiTheme="minorHAnsi" w:cstheme="minorHAnsi"/>
          <w:sz w:val="24"/>
          <w:lang w:val="en-GB"/>
        </w:rPr>
      </w:pPr>
    </w:p>
    <w:p w14:paraId="67DAA653" w14:textId="77777777" w:rsidR="00002DBB" w:rsidRPr="00002DBB" w:rsidRDefault="00002DBB" w:rsidP="00002DBB">
      <w:pPr>
        <w:rPr>
          <w:rFonts w:asciiTheme="minorHAnsi" w:hAnsiTheme="minorHAnsi" w:cstheme="minorHAnsi"/>
          <w:sz w:val="24"/>
          <w:lang w:val="en-GB"/>
        </w:rPr>
      </w:pPr>
      <w:r w:rsidRPr="00002DBB">
        <w:rPr>
          <w:rFonts w:asciiTheme="minorHAnsi" w:hAnsiTheme="minorHAnsi" w:cstheme="minorHAnsi"/>
          <w:sz w:val="24"/>
          <w:lang w:val="en-GB"/>
        </w:rPr>
        <w:t>Rector</w:t>
      </w:r>
      <w:r w:rsidRPr="00002DBB">
        <w:rPr>
          <w:rFonts w:asciiTheme="minorHAnsi" w:hAnsiTheme="minorHAnsi" w:cstheme="minorHAnsi"/>
          <w:sz w:val="24"/>
          <w:lang w:val="en-GB"/>
        </w:rPr>
        <w:tab/>
      </w:r>
      <w:r w:rsidRPr="00002DBB">
        <w:rPr>
          <w:rFonts w:asciiTheme="minorHAnsi" w:hAnsiTheme="minorHAnsi" w:cstheme="minorHAnsi"/>
          <w:sz w:val="24"/>
          <w:lang w:val="en-GB"/>
        </w:rPr>
        <w:tab/>
      </w:r>
      <w:r w:rsidRPr="00002DBB">
        <w:rPr>
          <w:rFonts w:asciiTheme="minorHAnsi" w:hAnsiTheme="minorHAnsi" w:cstheme="minorHAnsi"/>
          <w:sz w:val="24"/>
          <w:lang w:val="en-GB"/>
        </w:rPr>
        <w:tab/>
      </w:r>
      <w:r w:rsidRPr="00002DBB">
        <w:rPr>
          <w:rFonts w:asciiTheme="minorHAnsi" w:hAnsiTheme="minorHAnsi" w:cstheme="minorHAnsi"/>
          <w:sz w:val="24"/>
          <w:lang w:val="en-GB"/>
        </w:rPr>
        <w:tab/>
      </w:r>
      <w:r>
        <w:rPr>
          <w:rFonts w:asciiTheme="minorHAnsi" w:hAnsiTheme="minorHAnsi" w:cstheme="minorHAnsi"/>
          <w:sz w:val="24"/>
          <w:lang w:val="en-GB"/>
        </w:rPr>
        <w:tab/>
      </w:r>
      <w:r>
        <w:rPr>
          <w:rFonts w:asciiTheme="minorHAnsi" w:hAnsiTheme="minorHAnsi" w:cstheme="minorHAnsi"/>
          <w:sz w:val="24"/>
          <w:lang w:val="en-GB"/>
        </w:rPr>
        <w:tab/>
        <w:t xml:space="preserve">             Rector</w:t>
      </w:r>
    </w:p>
    <w:p w14:paraId="4A2BA6C0" w14:textId="77777777" w:rsidR="00002DBB" w:rsidRPr="00002DBB" w:rsidRDefault="00002DBB" w:rsidP="00002DBB">
      <w:pPr>
        <w:rPr>
          <w:rFonts w:asciiTheme="minorHAnsi" w:hAnsiTheme="minorHAnsi" w:cstheme="minorHAnsi"/>
          <w:sz w:val="24"/>
          <w:lang w:val="en-GB"/>
        </w:rPr>
      </w:pPr>
    </w:p>
    <w:p w14:paraId="07A90379" w14:textId="77777777" w:rsidR="00002DBB" w:rsidRPr="00002DBB" w:rsidRDefault="00002DBB" w:rsidP="00002DBB">
      <w:pPr>
        <w:rPr>
          <w:rFonts w:asciiTheme="minorHAnsi" w:hAnsiTheme="minorHAnsi" w:cstheme="minorHAnsi"/>
          <w:sz w:val="24"/>
          <w:lang w:val="en-GB"/>
        </w:rPr>
      </w:pPr>
      <w:r w:rsidRPr="00002DBB">
        <w:rPr>
          <w:rFonts w:asciiTheme="minorHAnsi" w:hAnsiTheme="minorHAnsi" w:cstheme="minorHAnsi"/>
          <w:sz w:val="24"/>
          <w:lang w:val="en-GB"/>
        </w:rPr>
        <w:t xml:space="preserve">Prof. </w:t>
      </w:r>
      <w:r>
        <w:rPr>
          <w:rFonts w:asciiTheme="minorHAnsi" w:hAnsiTheme="minorHAnsi" w:cstheme="minorHAnsi"/>
          <w:sz w:val="24"/>
          <w:lang w:val="en-GB"/>
        </w:rPr>
        <w:t xml:space="preserve">                                                                                 Prof.</w:t>
      </w:r>
    </w:p>
    <w:p w14:paraId="79F6E5C3" w14:textId="77777777" w:rsidR="00002DBB" w:rsidRPr="008D3D90" w:rsidRDefault="00002DBB">
      <w:pPr>
        <w:rPr>
          <w:rFonts w:asciiTheme="minorHAnsi" w:hAnsiTheme="minorHAnsi" w:cstheme="minorHAnsi"/>
          <w:lang w:val="en-GB"/>
        </w:rPr>
      </w:pPr>
    </w:p>
    <w:sectPr w:rsidR="00002DBB" w:rsidRPr="008D3D9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172BAE"/>
    <w:multiLevelType w:val="hybridMultilevel"/>
    <w:tmpl w:val="BC767DA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758C6059"/>
    <w:multiLevelType w:val="hybridMultilevel"/>
    <w:tmpl w:val="0D42E6A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F1A"/>
    <w:rsid w:val="00002DBB"/>
    <w:rsid w:val="00110AFE"/>
    <w:rsid w:val="0026058A"/>
    <w:rsid w:val="003F7558"/>
    <w:rsid w:val="004A2F1A"/>
    <w:rsid w:val="00537EE7"/>
    <w:rsid w:val="00587E54"/>
    <w:rsid w:val="006577B8"/>
    <w:rsid w:val="006E5FA9"/>
    <w:rsid w:val="008D3D90"/>
    <w:rsid w:val="0091045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852D6"/>
  <w15:chartTrackingRefBased/>
  <w15:docId w15:val="{A72EEDA1-95C8-429C-8A09-3009DC8CF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A2F1A"/>
    <w:pPr>
      <w:spacing w:after="0" w:line="240" w:lineRule="auto"/>
    </w:pPr>
    <w:rPr>
      <w:rFonts w:ascii="Calibri" w:hAnsi="Calibri" w:cs="Calibr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6397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979</Words>
  <Characters>5582</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gmarletta</dc:creator>
  <cp:keywords/>
  <dc:description/>
  <cp:lastModifiedBy>Giusy Catanese</cp:lastModifiedBy>
  <cp:revision>3</cp:revision>
  <dcterms:created xsi:type="dcterms:W3CDTF">2026-03-28T11:25:00Z</dcterms:created>
  <dcterms:modified xsi:type="dcterms:W3CDTF">2026-03-28T11:26:00Z</dcterms:modified>
</cp:coreProperties>
</file>