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CE1BE" w14:textId="77777777" w:rsidR="00E15BD9" w:rsidRPr="009F51AF" w:rsidRDefault="00620576" w:rsidP="009F51AF">
      <w:pPr>
        <w:pStyle w:val="Titolo1"/>
        <w:spacing w:before="0" w:after="0"/>
        <w:rPr>
          <w:rFonts w:asciiTheme="minorHAnsi" w:hAnsiTheme="minorHAnsi"/>
          <w:sz w:val="22"/>
          <w:szCs w:val="22"/>
          <w:lang w:val="en-GB"/>
        </w:rPr>
      </w:pPr>
      <w:r w:rsidRPr="009F51AF">
        <w:rPr>
          <w:rFonts w:asciiTheme="minorHAnsi" w:hAnsiTheme="minorHAnsi"/>
          <w:sz w:val="22"/>
          <w:szCs w:val="22"/>
          <w:lang w:val="en-GB"/>
        </w:rPr>
        <w:t>HOSTING AGREEMENT FOR THE PhD RESEARCH PROGRAMME IN ________________________________________</w:t>
      </w:r>
    </w:p>
    <w:p w14:paraId="787D1A93" w14:textId="77777777" w:rsidR="00E15BD9" w:rsidRPr="009F51AF" w:rsidRDefault="00620576" w:rsidP="009F51AF">
      <w:pPr>
        <w:jc w:val="center"/>
        <w:rPr>
          <w:rFonts w:asciiTheme="minorHAnsi" w:hAnsiTheme="minorHAnsi"/>
          <w:sz w:val="22"/>
          <w:szCs w:val="22"/>
          <w:lang w:val="en-GB"/>
        </w:rPr>
      </w:pPr>
      <w:r w:rsidRPr="009F51AF">
        <w:rPr>
          <w:rFonts w:asciiTheme="minorHAnsi" w:hAnsiTheme="minorHAnsi"/>
          <w:b/>
          <w:bCs/>
          <w:sz w:val="22"/>
          <w:szCs w:val="22"/>
          <w:lang w:val="en-GB"/>
        </w:rPr>
        <w:t>___° CYCLE</w:t>
      </w:r>
    </w:p>
    <w:p w14:paraId="72717076" w14:textId="77777777" w:rsidR="00E15BD9" w:rsidRPr="009F51AF" w:rsidRDefault="00E15BD9" w:rsidP="00A74C4E">
      <w:pPr>
        <w:ind w:right="-46"/>
        <w:jc w:val="both"/>
        <w:rPr>
          <w:rFonts w:asciiTheme="minorHAnsi" w:hAnsiTheme="minorHAnsi"/>
          <w:sz w:val="22"/>
          <w:szCs w:val="22"/>
          <w:lang w:val="en-GB"/>
        </w:rPr>
      </w:pPr>
    </w:p>
    <w:p w14:paraId="47F2DC1F" w14:textId="6DD094B5" w:rsidR="00E15BD9" w:rsidRPr="009F51AF" w:rsidRDefault="78C42DB0" w:rsidP="00A74C4E">
      <w:pPr>
        <w:ind w:right="-46"/>
        <w:jc w:val="both"/>
        <w:rPr>
          <w:rFonts w:ascii="Aptos" w:eastAsia="Aptos" w:hAnsi="Aptos" w:cs="Aptos"/>
          <w:sz w:val="22"/>
          <w:szCs w:val="22"/>
          <w:lang w:val="en-GB"/>
        </w:rPr>
      </w:pPr>
      <w:r w:rsidRPr="16D85D8C">
        <w:rPr>
          <w:rFonts w:ascii="Aptos" w:eastAsia="Aptos" w:hAnsi="Aptos" w:cs="Aptos"/>
          <w:b/>
          <w:bCs/>
          <w:color w:val="000000" w:themeColor="text1"/>
          <w:sz w:val="22"/>
          <w:szCs w:val="22"/>
          <w:lang w:val="en-US"/>
        </w:rPr>
        <w:t>University of Catania</w:t>
      </w:r>
      <w:r w:rsidRPr="16D85D8C">
        <w:rPr>
          <w:rFonts w:ascii="Aptos" w:eastAsia="Aptos" w:hAnsi="Aptos" w:cs="Aptos"/>
          <w:color w:val="000000" w:themeColor="text1"/>
          <w:sz w:val="22"/>
          <w:szCs w:val="22"/>
          <w:lang w:val="en-US"/>
        </w:rPr>
        <w:t xml:space="preserve"> (hereinafter referred to as "the University"), with re</w:t>
      </w:r>
      <w:r w:rsidRPr="16D85D8C">
        <w:rPr>
          <w:rFonts w:asciiTheme="minorHAnsi" w:hAnsiTheme="minorHAnsi"/>
          <w:sz w:val="22"/>
          <w:szCs w:val="22"/>
          <w:lang w:val="en-US"/>
        </w:rPr>
        <w:t xml:space="preserve">gistered office in Catania, Piazza Università no. 2, tax code and VAT number 02772010878, PEC address </w:t>
      </w:r>
      <w:hyperlink r:id="rId7">
        <w:r w:rsidRPr="16D85D8C">
          <w:rPr>
            <w:rFonts w:asciiTheme="minorHAnsi" w:hAnsiTheme="minorHAnsi"/>
            <w:sz w:val="22"/>
            <w:szCs w:val="22"/>
            <w:lang w:val="en-US"/>
          </w:rPr>
          <w:t>protocollo@pec.unict.it</w:t>
        </w:r>
      </w:hyperlink>
      <w:r w:rsidRPr="16D85D8C">
        <w:rPr>
          <w:rFonts w:asciiTheme="minorHAnsi" w:hAnsiTheme="minorHAnsi"/>
          <w:sz w:val="22"/>
          <w:szCs w:val="22"/>
          <w:lang w:val="en-US"/>
        </w:rPr>
        <w:t>, represented by the Rector and legal representative Prof. Enrico Foti, domiciled for the purposes of this office at the registered office,</w:t>
      </w:r>
    </w:p>
    <w:p w14:paraId="2BCDDFDC" w14:textId="77777777" w:rsidR="00E15BD9" w:rsidRPr="009F51AF" w:rsidRDefault="00E15BD9" w:rsidP="009F51AF">
      <w:pPr>
        <w:jc w:val="both"/>
        <w:rPr>
          <w:rFonts w:asciiTheme="minorHAnsi" w:hAnsiTheme="minorHAnsi"/>
          <w:sz w:val="22"/>
          <w:szCs w:val="22"/>
          <w:lang w:val="en-GB"/>
        </w:rPr>
      </w:pPr>
    </w:p>
    <w:p w14:paraId="1411C4A8" w14:textId="77777777" w:rsidR="00E15BD9" w:rsidRPr="009F51AF" w:rsidRDefault="00620576" w:rsidP="009F51AF">
      <w:pPr>
        <w:jc w:val="center"/>
        <w:rPr>
          <w:rFonts w:asciiTheme="minorHAnsi" w:hAnsiTheme="minorHAnsi"/>
          <w:sz w:val="22"/>
          <w:szCs w:val="22"/>
          <w:lang w:val="en-GB"/>
        </w:rPr>
      </w:pPr>
      <w:r w:rsidRPr="009F51AF">
        <w:rPr>
          <w:rFonts w:asciiTheme="minorHAnsi" w:hAnsiTheme="minorHAnsi"/>
          <w:b/>
          <w:bCs/>
          <w:sz w:val="22"/>
          <w:szCs w:val="22"/>
          <w:lang w:val="en-GB"/>
        </w:rPr>
        <w:t>AND</w:t>
      </w:r>
    </w:p>
    <w:p w14:paraId="08B20A52" w14:textId="77777777" w:rsidR="00E15BD9" w:rsidRPr="009F51AF" w:rsidRDefault="00E15BD9" w:rsidP="009F51AF">
      <w:pPr>
        <w:jc w:val="both"/>
        <w:rPr>
          <w:rFonts w:asciiTheme="minorHAnsi" w:hAnsiTheme="minorHAnsi"/>
          <w:sz w:val="22"/>
          <w:szCs w:val="22"/>
          <w:lang w:val="en-GB"/>
        </w:rPr>
      </w:pPr>
    </w:p>
    <w:p w14:paraId="3142A27D" w14:textId="1D712EFE" w:rsidR="00E15BD9" w:rsidRPr="009F51AF" w:rsidRDefault="00620576" w:rsidP="16D85D8C">
      <w:pPr>
        <w:jc w:val="both"/>
        <w:rPr>
          <w:rFonts w:asciiTheme="minorHAnsi" w:hAnsiTheme="minorHAnsi"/>
          <w:sz w:val="22"/>
          <w:szCs w:val="22"/>
          <w:lang w:val="en-GB"/>
        </w:rPr>
      </w:pPr>
      <w:r w:rsidRPr="16D85D8C">
        <w:rPr>
          <w:rFonts w:asciiTheme="minorHAnsi" w:hAnsiTheme="minorHAnsi"/>
          <w:sz w:val="22"/>
          <w:szCs w:val="22"/>
          <w:lang w:val="en-GB"/>
        </w:rPr>
        <w:t xml:space="preserve">………………………, hereinafter referred to as the Institution/Company, with registered office at ………….. ………………, </w:t>
      </w:r>
      <w:r w:rsidR="009F51AF" w:rsidRPr="16D85D8C">
        <w:rPr>
          <w:rFonts w:asciiTheme="minorHAnsi" w:hAnsiTheme="minorHAnsi"/>
          <w:sz w:val="22"/>
          <w:szCs w:val="22"/>
          <w:lang w:val="en-GB"/>
        </w:rPr>
        <w:t xml:space="preserve">tax code </w:t>
      </w:r>
      <w:r w:rsidRPr="16D85D8C">
        <w:rPr>
          <w:rFonts w:asciiTheme="minorHAnsi" w:hAnsiTheme="minorHAnsi"/>
          <w:sz w:val="22"/>
          <w:szCs w:val="22"/>
          <w:lang w:val="en-GB"/>
        </w:rPr>
        <w:t>no. …..           , VAT no.      , represented by ……………, domiciled for the purposes of this office at ………………, acting as Legal Representative duly authorised pursuant to resolution of ______.</w:t>
      </w:r>
    </w:p>
    <w:p w14:paraId="64605FD0" w14:textId="77777777" w:rsidR="00E15BD9" w:rsidRPr="009F51AF" w:rsidRDefault="00E15BD9" w:rsidP="009F51AF">
      <w:pPr>
        <w:jc w:val="both"/>
        <w:rPr>
          <w:rFonts w:asciiTheme="minorHAnsi" w:hAnsiTheme="minorHAnsi"/>
          <w:sz w:val="22"/>
          <w:szCs w:val="22"/>
          <w:lang w:val="en-GB"/>
        </w:rPr>
      </w:pPr>
    </w:p>
    <w:p w14:paraId="60489690" w14:textId="77777777" w:rsidR="00E15BD9" w:rsidRPr="009F51AF" w:rsidRDefault="00620576" w:rsidP="009F51AF">
      <w:pPr>
        <w:jc w:val="both"/>
        <w:rPr>
          <w:rFonts w:asciiTheme="minorHAnsi" w:hAnsiTheme="minorHAnsi"/>
          <w:sz w:val="22"/>
          <w:szCs w:val="22"/>
          <w:lang w:val="en-GB"/>
        </w:rPr>
      </w:pPr>
      <w:r w:rsidRPr="009F51AF">
        <w:rPr>
          <w:rFonts w:asciiTheme="minorHAnsi" w:hAnsiTheme="minorHAnsi"/>
          <w:sz w:val="22"/>
          <w:szCs w:val="22"/>
          <w:lang w:val="en-GB"/>
        </w:rPr>
        <w:t>The Institution/Company…. and the University of Catania, hereinafter also collectively referred to as the "Parties" and individually as a "Party",</w:t>
      </w:r>
    </w:p>
    <w:p w14:paraId="5BC4F0A5" w14:textId="77777777" w:rsidR="00E15BD9" w:rsidRPr="009F51AF" w:rsidRDefault="00E15BD9" w:rsidP="009F51AF">
      <w:pPr>
        <w:jc w:val="both"/>
        <w:rPr>
          <w:rFonts w:asciiTheme="minorHAnsi" w:hAnsiTheme="minorHAnsi"/>
          <w:sz w:val="22"/>
          <w:szCs w:val="22"/>
          <w:lang w:val="en-GB"/>
        </w:rPr>
      </w:pPr>
    </w:p>
    <w:p w14:paraId="2D50DE15" w14:textId="77777777" w:rsidR="00E15BD9" w:rsidRPr="009F51AF" w:rsidRDefault="00620576" w:rsidP="009F51AF">
      <w:pPr>
        <w:jc w:val="center"/>
        <w:rPr>
          <w:rFonts w:asciiTheme="minorHAnsi" w:hAnsiTheme="minorHAnsi"/>
          <w:sz w:val="22"/>
          <w:szCs w:val="22"/>
          <w:lang w:val="en-GB"/>
        </w:rPr>
      </w:pPr>
      <w:r w:rsidRPr="009F51AF">
        <w:rPr>
          <w:rFonts w:asciiTheme="minorHAnsi" w:hAnsiTheme="minorHAnsi"/>
          <w:b/>
          <w:bCs/>
          <w:sz w:val="22"/>
          <w:szCs w:val="22"/>
          <w:lang w:val="en-GB"/>
        </w:rPr>
        <w:t>WHEREAS</w:t>
      </w:r>
    </w:p>
    <w:p w14:paraId="378C1C87" w14:textId="29813136" w:rsidR="00E15BD9" w:rsidRPr="009F51AF" w:rsidRDefault="00620576" w:rsidP="009F51AF">
      <w:pPr>
        <w:jc w:val="both"/>
        <w:rPr>
          <w:rFonts w:asciiTheme="minorHAnsi" w:hAnsiTheme="minorHAnsi"/>
          <w:sz w:val="22"/>
          <w:szCs w:val="22"/>
          <w:lang w:val="en-GB"/>
        </w:rPr>
      </w:pPr>
      <w:r w:rsidRPr="009F51AF">
        <w:rPr>
          <w:rFonts w:asciiTheme="minorHAnsi" w:hAnsiTheme="minorHAnsi"/>
          <w:sz w:val="22"/>
          <w:szCs w:val="22"/>
          <w:lang w:val="en-GB"/>
        </w:rPr>
        <w:t xml:space="preserve">- pursuant to </w:t>
      </w:r>
      <w:r w:rsidR="009F51AF" w:rsidRPr="009F51AF">
        <w:rPr>
          <w:rFonts w:asciiTheme="minorHAnsi" w:hAnsiTheme="minorHAnsi"/>
          <w:sz w:val="22"/>
          <w:szCs w:val="22"/>
          <w:lang w:val="en-GB"/>
        </w:rPr>
        <w:t xml:space="preserve">Italian </w:t>
      </w:r>
      <w:r w:rsidRPr="009F51AF">
        <w:rPr>
          <w:rFonts w:asciiTheme="minorHAnsi" w:hAnsiTheme="minorHAnsi"/>
          <w:sz w:val="22"/>
          <w:szCs w:val="22"/>
          <w:lang w:val="en-GB"/>
        </w:rPr>
        <w:t xml:space="preserve">Ministerial Decree no. 226/2021, </w:t>
      </w:r>
      <w:r w:rsidRPr="009F51AF">
        <w:rPr>
          <w:rFonts w:asciiTheme="minorHAnsi" w:hAnsiTheme="minorHAnsi"/>
          <w:i/>
          <w:iCs/>
          <w:sz w:val="22"/>
          <w:szCs w:val="22"/>
          <w:lang w:val="en-GB"/>
        </w:rPr>
        <w:t>"doctoral training … enables: a) the autonomous conception, design, implementation and adaptation of research or innovation programmes; b) the critical analysis, evaluation and synthesis of new and complex ideas and processes in research institutions, the productive sector, public administration and the liberal professions"</w:t>
      </w:r>
      <w:r w:rsidRPr="009F51AF">
        <w:rPr>
          <w:rFonts w:asciiTheme="minorHAnsi" w:hAnsiTheme="minorHAnsi"/>
          <w:sz w:val="22"/>
          <w:szCs w:val="22"/>
          <w:lang w:val="en-GB"/>
        </w:rPr>
        <w:t xml:space="preserve"> (Art. 1, para. 2) and </w:t>
      </w:r>
      <w:r w:rsidRPr="009F51AF">
        <w:rPr>
          <w:rFonts w:asciiTheme="minorHAnsi" w:hAnsiTheme="minorHAnsi"/>
          <w:i/>
          <w:iCs/>
          <w:sz w:val="22"/>
          <w:szCs w:val="22"/>
          <w:lang w:val="en-GB"/>
        </w:rPr>
        <w:t>"promotes opportunities for interdisciplinary, multidisciplinary and transdisciplinary training, including in non-academic contexts such as the industrial, public administration, services and cultural institution sectors, with the involvement of sector experts in training activities"</w:t>
      </w:r>
      <w:r w:rsidRPr="009F51AF">
        <w:rPr>
          <w:rFonts w:asciiTheme="minorHAnsi" w:hAnsiTheme="minorHAnsi"/>
          <w:sz w:val="22"/>
          <w:szCs w:val="22"/>
          <w:lang w:val="en-GB"/>
        </w:rPr>
        <w:t xml:space="preserve"> (Art. 1, para. 2);</w:t>
      </w:r>
    </w:p>
    <w:p w14:paraId="5190E77F" w14:textId="77777777" w:rsidR="00E15BD9" w:rsidRPr="009F51AF" w:rsidRDefault="00620576" w:rsidP="009F51AF">
      <w:pPr>
        <w:jc w:val="both"/>
        <w:rPr>
          <w:rFonts w:asciiTheme="minorHAnsi" w:hAnsiTheme="minorHAnsi"/>
          <w:sz w:val="22"/>
          <w:szCs w:val="22"/>
          <w:lang w:val="en-GB"/>
        </w:rPr>
      </w:pPr>
      <w:r w:rsidRPr="009F51AF">
        <w:rPr>
          <w:rFonts w:asciiTheme="minorHAnsi" w:hAnsiTheme="minorHAnsi"/>
          <w:sz w:val="22"/>
          <w:szCs w:val="22"/>
          <w:lang w:val="en-GB"/>
        </w:rPr>
        <w:t>- the University of Catania has activated, for the ____° Cycle, at the Department of _____________ the PhD Research Programme in ______________________________, lasting ___ years;</w:t>
      </w:r>
    </w:p>
    <w:p w14:paraId="10241CFF" w14:textId="77777777" w:rsidR="00E15BD9" w:rsidRPr="009F51AF" w:rsidRDefault="00620576" w:rsidP="009F51AF">
      <w:pPr>
        <w:jc w:val="both"/>
        <w:rPr>
          <w:rFonts w:asciiTheme="minorHAnsi" w:hAnsiTheme="minorHAnsi"/>
          <w:sz w:val="22"/>
          <w:szCs w:val="22"/>
          <w:lang w:val="en-GB"/>
        </w:rPr>
      </w:pPr>
      <w:r w:rsidRPr="009F51AF">
        <w:rPr>
          <w:rFonts w:asciiTheme="minorHAnsi" w:hAnsiTheme="minorHAnsi"/>
          <w:sz w:val="22"/>
          <w:szCs w:val="22"/>
          <w:lang w:val="en-GB"/>
        </w:rPr>
        <w:t>- the Institution/Company…. has expressed interest in entering into an agreement for the hosting of __ doctoral researchers enrolled in the PhD Research Programme in ____________________________,</w:t>
      </w:r>
    </w:p>
    <w:p w14:paraId="54790CD2" w14:textId="77777777" w:rsidR="00E15BD9" w:rsidRPr="009F51AF" w:rsidRDefault="00E15BD9" w:rsidP="009F51AF">
      <w:pPr>
        <w:jc w:val="both"/>
        <w:rPr>
          <w:rFonts w:asciiTheme="minorHAnsi" w:hAnsiTheme="minorHAnsi"/>
          <w:sz w:val="22"/>
          <w:szCs w:val="22"/>
          <w:lang w:val="en-GB"/>
        </w:rPr>
      </w:pPr>
    </w:p>
    <w:p w14:paraId="42EDB83E" w14:textId="77777777" w:rsidR="00E15BD9" w:rsidRPr="009F51AF" w:rsidRDefault="00620576" w:rsidP="009F51AF">
      <w:pPr>
        <w:jc w:val="both"/>
        <w:rPr>
          <w:rFonts w:asciiTheme="minorHAnsi" w:hAnsiTheme="minorHAnsi"/>
          <w:sz w:val="22"/>
          <w:szCs w:val="22"/>
          <w:lang w:val="en-GB"/>
        </w:rPr>
      </w:pPr>
      <w:r w:rsidRPr="009F51AF">
        <w:rPr>
          <w:rFonts w:asciiTheme="minorHAnsi" w:hAnsiTheme="minorHAnsi"/>
          <w:b/>
          <w:bCs/>
          <w:sz w:val="22"/>
          <w:szCs w:val="22"/>
          <w:lang w:val="en-GB"/>
        </w:rPr>
        <w:t>HAVING REGARD TO</w:t>
      </w:r>
    </w:p>
    <w:p w14:paraId="12C17907" w14:textId="2004B29B" w:rsidR="00E15BD9" w:rsidRPr="009F51AF" w:rsidRDefault="00620576" w:rsidP="009F51AF">
      <w:pPr>
        <w:jc w:val="both"/>
        <w:rPr>
          <w:rFonts w:asciiTheme="minorHAnsi" w:hAnsiTheme="minorHAnsi"/>
          <w:sz w:val="22"/>
          <w:szCs w:val="22"/>
          <w:lang w:val="en-GB"/>
        </w:rPr>
      </w:pPr>
      <w:r w:rsidRPr="009F51AF">
        <w:rPr>
          <w:rFonts w:asciiTheme="minorHAnsi" w:hAnsiTheme="minorHAnsi"/>
          <w:sz w:val="22"/>
          <w:szCs w:val="22"/>
          <w:lang w:val="en-GB"/>
        </w:rPr>
        <w:t xml:space="preserve">the Regulations of the University of Catania for Doctoral Research Studies, as subsequently amended and </w:t>
      </w:r>
      <w:r w:rsidR="000A1A15" w:rsidRPr="009F51AF">
        <w:rPr>
          <w:rFonts w:asciiTheme="minorHAnsi" w:hAnsiTheme="minorHAnsi"/>
          <w:sz w:val="22"/>
          <w:szCs w:val="22"/>
          <w:lang w:val="en-GB"/>
        </w:rPr>
        <w:t>supplemented.</w:t>
      </w:r>
    </w:p>
    <w:p w14:paraId="234CB59F" w14:textId="77777777" w:rsidR="00E15BD9" w:rsidRPr="009F51AF" w:rsidRDefault="00E15BD9" w:rsidP="009F51AF">
      <w:pPr>
        <w:jc w:val="center"/>
        <w:rPr>
          <w:rFonts w:asciiTheme="minorHAnsi" w:hAnsiTheme="minorHAnsi"/>
          <w:sz w:val="22"/>
          <w:szCs w:val="22"/>
          <w:lang w:val="en-GB"/>
        </w:rPr>
      </w:pPr>
    </w:p>
    <w:p w14:paraId="50E05174" w14:textId="77777777" w:rsidR="00E15BD9" w:rsidRPr="009F51AF" w:rsidRDefault="00620576" w:rsidP="009F51AF">
      <w:pPr>
        <w:jc w:val="center"/>
        <w:rPr>
          <w:rFonts w:asciiTheme="minorHAnsi" w:hAnsiTheme="minorHAnsi"/>
          <w:sz w:val="22"/>
          <w:szCs w:val="22"/>
          <w:lang w:val="en-GB"/>
        </w:rPr>
      </w:pPr>
      <w:r w:rsidRPr="009F51AF">
        <w:rPr>
          <w:rFonts w:asciiTheme="minorHAnsi" w:hAnsiTheme="minorHAnsi"/>
          <w:b/>
          <w:bCs/>
          <w:sz w:val="22"/>
          <w:szCs w:val="22"/>
          <w:lang w:val="en-GB"/>
        </w:rPr>
        <w:t>AGREE AND STIPULATE AS FOLLOWS:</w:t>
      </w:r>
    </w:p>
    <w:p w14:paraId="48A1ADED" w14:textId="77777777" w:rsidR="00E15BD9" w:rsidRPr="009F51AF" w:rsidRDefault="00E15BD9" w:rsidP="009F51AF">
      <w:pPr>
        <w:jc w:val="both"/>
        <w:rPr>
          <w:rFonts w:asciiTheme="minorHAnsi" w:hAnsiTheme="minorHAnsi"/>
          <w:sz w:val="22"/>
          <w:szCs w:val="22"/>
          <w:lang w:val="en-GB"/>
        </w:rPr>
      </w:pPr>
    </w:p>
    <w:p w14:paraId="7D9A2E51" w14:textId="77777777" w:rsidR="00E15BD9" w:rsidRPr="009F51AF" w:rsidRDefault="00620576" w:rsidP="009F51AF">
      <w:pPr>
        <w:pStyle w:val="Titolo2"/>
        <w:spacing w:before="0" w:after="0"/>
        <w:jc w:val="center"/>
        <w:rPr>
          <w:rFonts w:asciiTheme="minorHAnsi" w:hAnsiTheme="minorHAnsi"/>
          <w:sz w:val="22"/>
          <w:szCs w:val="22"/>
          <w:lang w:val="en-GB"/>
        </w:rPr>
      </w:pPr>
      <w:r w:rsidRPr="009F51AF">
        <w:rPr>
          <w:rFonts w:asciiTheme="minorHAnsi" w:hAnsiTheme="minorHAnsi"/>
          <w:sz w:val="22"/>
          <w:szCs w:val="22"/>
          <w:lang w:val="en-GB"/>
        </w:rPr>
        <w:t>ART. 1</w:t>
      </w:r>
    </w:p>
    <w:p w14:paraId="1EEFD5BC" w14:textId="77777777" w:rsidR="00E15BD9" w:rsidRPr="009F51AF" w:rsidRDefault="00E15BD9" w:rsidP="009F51AF">
      <w:pPr>
        <w:jc w:val="both"/>
        <w:rPr>
          <w:rFonts w:asciiTheme="minorHAnsi" w:hAnsiTheme="minorHAnsi"/>
          <w:sz w:val="22"/>
          <w:szCs w:val="22"/>
          <w:lang w:val="en-GB"/>
        </w:rPr>
      </w:pPr>
    </w:p>
    <w:p w14:paraId="71E74DF5" w14:textId="77777777" w:rsidR="00E15BD9" w:rsidRPr="009F51AF" w:rsidRDefault="00620576" w:rsidP="009F51AF">
      <w:pPr>
        <w:jc w:val="both"/>
        <w:rPr>
          <w:rFonts w:asciiTheme="minorHAnsi" w:hAnsiTheme="minorHAnsi"/>
          <w:sz w:val="22"/>
          <w:szCs w:val="22"/>
          <w:lang w:val="en-GB"/>
        </w:rPr>
      </w:pPr>
      <w:r w:rsidRPr="009F51AF">
        <w:rPr>
          <w:rFonts w:asciiTheme="minorHAnsi" w:hAnsiTheme="minorHAnsi"/>
          <w:b/>
          <w:bCs/>
          <w:sz w:val="22"/>
          <w:szCs w:val="22"/>
          <w:lang w:val="en-GB"/>
        </w:rPr>
        <w:t xml:space="preserve">1.1. </w:t>
      </w:r>
      <w:r w:rsidRPr="009F51AF">
        <w:rPr>
          <w:rFonts w:asciiTheme="minorHAnsi" w:hAnsiTheme="minorHAnsi"/>
          <w:sz w:val="22"/>
          <w:szCs w:val="22"/>
          <w:lang w:val="en-GB"/>
        </w:rPr>
        <w:t>The Parties agree that:</w:t>
      </w:r>
    </w:p>
    <w:p w14:paraId="4F5875D1" w14:textId="77777777" w:rsidR="009F51AF" w:rsidRPr="000D12E1" w:rsidRDefault="009F51AF" w:rsidP="16D85D8C">
      <w:pPr>
        <w:pStyle w:val="Paragrafoelenco"/>
        <w:jc w:val="both"/>
        <w:rPr>
          <w:rFonts w:asciiTheme="minorHAnsi" w:hAnsiTheme="minorHAnsi"/>
          <w:sz w:val="22"/>
          <w:szCs w:val="22"/>
          <w:lang w:val="en-GB"/>
        </w:rPr>
      </w:pPr>
      <w:r w:rsidRPr="000D12E1">
        <w:rPr>
          <w:rFonts w:asciiTheme="minorHAnsi" w:hAnsiTheme="minorHAnsi"/>
          <w:sz w:val="22"/>
          <w:szCs w:val="22"/>
          <w:lang w:val="en-GB"/>
        </w:rPr>
        <w:t>- t</w:t>
      </w:r>
      <w:r w:rsidR="00620576" w:rsidRPr="000D12E1">
        <w:rPr>
          <w:rFonts w:asciiTheme="minorHAnsi" w:hAnsiTheme="minorHAnsi"/>
          <w:sz w:val="22"/>
          <w:szCs w:val="22"/>
          <w:lang w:val="en-GB"/>
        </w:rPr>
        <w:t>he Institution/Company…. undertakes to host, for the period from …./…./…. to …./…./…., the:</w:t>
      </w:r>
    </w:p>
    <w:p w14:paraId="6CEE5E13" w14:textId="77777777" w:rsidR="009F51AF" w:rsidRDefault="009F51AF" w:rsidP="009F51AF">
      <w:pPr>
        <w:pStyle w:val="Paragrafoelenco"/>
        <w:jc w:val="both"/>
        <w:rPr>
          <w:rFonts w:asciiTheme="minorHAnsi" w:hAnsiTheme="minorHAnsi"/>
          <w:sz w:val="22"/>
          <w:szCs w:val="22"/>
          <w:lang w:val="en-GB"/>
        </w:rPr>
      </w:pPr>
    </w:p>
    <w:p w14:paraId="2010BF13" w14:textId="0FACA2CD" w:rsidR="00E15BD9" w:rsidRPr="009F51AF" w:rsidRDefault="00620576" w:rsidP="009F51AF">
      <w:pPr>
        <w:pStyle w:val="Paragrafoelenco"/>
        <w:jc w:val="both"/>
        <w:rPr>
          <w:rFonts w:asciiTheme="minorHAnsi" w:hAnsiTheme="minorHAnsi"/>
          <w:sz w:val="22"/>
          <w:szCs w:val="22"/>
          <w:lang w:val="en-GB"/>
        </w:rPr>
      </w:pPr>
      <w:r w:rsidRPr="009F51AF">
        <w:rPr>
          <w:rFonts w:asciiTheme="minorHAnsi" w:hAnsiTheme="minorHAnsi"/>
          <w:sz w:val="22"/>
          <w:szCs w:val="22"/>
          <w:lang w:val="en-GB"/>
        </w:rPr>
        <w:t xml:space="preserve">Dr. ………………….. born on …/…/….., enrolled in the PhD Research Programme in ……………… cycle …………… of the University of Catania, within its own facilities, and to make available the </w:t>
      </w:r>
      <w:r w:rsidRPr="009F51AF">
        <w:rPr>
          <w:rFonts w:asciiTheme="minorHAnsi" w:hAnsiTheme="minorHAnsi"/>
          <w:sz w:val="22"/>
          <w:szCs w:val="22"/>
          <w:lang w:val="en-GB"/>
        </w:rPr>
        <w:lastRenderedPageBreak/>
        <w:t>spaces and equipment necessary for the conduct of research activities relating to the following subject: "……………………………………….".</w:t>
      </w:r>
    </w:p>
    <w:p w14:paraId="3D7EFFC0" w14:textId="77777777" w:rsidR="00E15BD9" w:rsidRPr="009F51AF" w:rsidRDefault="00E15BD9" w:rsidP="009F51AF">
      <w:pPr>
        <w:jc w:val="both"/>
        <w:rPr>
          <w:rFonts w:asciiTheme="minorHAnsi" w:hAnsiTheme="minorHAnsi"/>
          <w:sz w:val="22"/>
          <w:szCs w:val="22"/>
          <w:lang w:val="en-GB"/>
        </w:rPr>
      </w:pPr>
    </w:p>
    <w:p w14:paraId="3C93CEC9" w14:textId="1DF38E72" w:rsidR="000A1A15" w:rsidRPr="000A1A15" w:rsidRDefault="00620576" w:rsidP="000A1A15">
      <w:pPr>
        <w:jc w:val="both"/>
        <w:rPr>
          <w:rFonts w:asciiTheme="minorHAnsi" w:hAnsiTheme="minorHAnsi"/>
          <w:sz w:val="22"/>
          <w:szCs w:val="22"/>
          <w:lang w:val="en-GB"/>
        </w:rPr>
      </w:pPr>
      <w:r w:rsidRPr="009F51AF">
        <w:rPr>
          <w:rFonts w:asciiTheme="minorHAnsi" w:hAnsiTheme="minorHAnsi"/>
          <w:b/>
          <w:bCs/>
          <w:sz w:val="22"/>
          <w:szCs w:val="22"/>
          <w:lang w:val="en-GB"/>
        </w:rPr>
        <w:t xml:space="preserve">1.2. </w:t>
      </w:r>
      <w:r w:rsidR="00EE6254" w:rsidRPr="000222C8">
        <w:rPr>
          <w:rFonts w:asciiTheme="minorHAnsi" w:hAnsiTheme="minorHAnsi"/>
          <w:sz w:val="22"/>
          <w:szCs w:val="22"/>
          <w:lang w:val="en-GB"/>
        </w:rPr>
        <w:t>T</w:t>
      </w:r>
      <w:r w:rsidR="000A1A15" w:rsidRPr="000A1A15">
        <w:rPr>
          <w:rFonts w:asciiTheme="minorHAnsi" w:hAnsiTheme="minorHAnsi"/>
          <w:sz w:val="22"/>
          <w:szCs w:val="22"/>
          <w:lang w:val="en-GB"/>
        </w:rPr>
        <w:t xml:space="preserve">he Institution/Company undertakes to assume responsibility for the health and safety protection measures and obligations prescribed by the legislation in force in the country in which the </w:t>
      </w:r>
      <w:r w:rsidR="00EE6254" w:rsidRPr="00EE6254">
        <w:rPr>
          <w:rFonts w:asciiTheme="minorHAnsi" w:hAnsiTheme="minorHAnsi"/>
          <w:sz w:val="22"/>
          <w:szCs w:val="22"/>
          <w:lang w:val="en-GB"/>
        </w:rPr>
        <w:t xml:space="preserve">PhD student </w:t>
      </w:r>
      <w:r w:rsidR="000A1A15" w:rsidRPr="000A1A15">
        <w:rPr>
          <w:rFonts w:asciiTheme="minorHAnsi" w:hAnsiTheme="minorHAnsi"/>
          <w:sz w:val="22"/>
          <w:szCs w:val="22"/>
          <w:lang w:val="en-GB"/>
        </w:rPr>
        <w:t>will carry out his/her activities, as well as by any applicable supranational regulations, and in particular:</w:t>
      </w:r>
    </w:p>
    <w:p w14:paraId="0D70BBE8" w14:textId="193BE95B" w:rsidR="000A1A15" w:rsidRPr="000A1A15" w:rsidRDefault="000A1A15" w:rsidP="000A1A15">
      <w:pPr>
        <w:jc w:val="both"/>
        <w:rPr>
          <w:rFonts w:asciiTheme="minorHAnsi" w:hAnsiTheme="minorHAnsi"/>
          <w:sz w:val="22"/>
          <w:szCs w:val="22"/>
          <w:lang w:val="en-GB"/>
        </w:rPr>
      </w:pPr>
      <w:r>
        <w:rPr>
          <w:rFonts w:asciiTheme="minorHAnsi" w:hAnsiTheme="minorHAnsi"/>
          <w:sz w:val="22"/>
          <w:szCs w:val="22"/>
          <w:lang w:val="en-GB"/>
        </w:rPr>
        <w:t xml:space="preserve">- </w:t>
      </w:r>
      <w:r w:rsidRPr="000A1A15">
        <w:rPr>
          <w:rFonts w:asciiTheme="minorHAnsi" w:hAnsiTheme="minorHAnsi"/>
          <w:sz w:val="22"/>
          <w:szCs w:val="22"/>
          <w:lang w:val="en-GB"/>
        </w:rPr>
        <w:t xml:space="preserve">the Institution/Company is responsible for ensuring that the </w:t>
      </w:r>
      <w:r w:rsidR="00EE6254" w:rsidRPr="00EE6254">
        <w:rPr>
          <w:rFonts w:asciiTheme="minorHAnsi" w:hAnsiTheme="minorHAnsi"/>
          <w:sz w:val="22"/>
          <w:szCs w:val="22"/>
          <w:lang w:val="en-GB"/>
        </w:rPr>
        <w:t xml:space="preserve">PhD student </w:t>
      </w:r>
      <w:r w:rsidRPr="000A1A15">
        <w:rPr>
          <w:rFonts w:asciiTheme="minorHAnsi" w:hAnsiTheme="minorHAnsi"/>
          <w:sz w:val="22"/>
          <w:szCs w:val="22"/>
          <w:lang w:val="en-GB"/>
        </w:rPr>
        <w:t>receives adequate safety training, both general and specific to the activities to be carried out at its facilities, in accordance with applicable local legislation and with the general principles governing worker information and training;</w:t>
      </w:r>
    </w:p>
    <w:p w14:paraId="38E56050" w14:textId="62E4DBDF" w:rsidR="000A1A15" w:rsidRPr="000A1A15" w:rsidRDefault="000A1A15" w:rsidP="000A1A15">
      <w:pPr>
        <w:jc w:val="both"/>
        <w:rPr>
          <w:rFonts w:asciiTheme="minorHAnsi" w:hAnsiTheme="minorHAnsi"/>
          <w:sz w:val="22"/>
          <w:szCs w:val="22"/>
          <w:lang w:val="en-GB"/>
        </w:rPr>
      </w:pPr>
      <w:r>
        <w:rPr>
          <w:rFonts w:asciiTheme="minorHAnsi" w:hAnsiTheme="minorHAnsi"/>
          <w:sz w:val="22"/>
          <w:szCs w:val="22"/>
          <w:lang w:val="en-GB"/>
        </w:rPr>
        <w:t xml:space="preserve">- </w:t>
      </w:r>
      <w:r w:rsidRPr="000A1A15">
        <w:rPr>
          <w:rFonts w:asciiTheme="minorHAnsi" w:hAnsiTheme="minorHAnsi"/>
          <w:sz w:val="22"/>
          <w:szCs w:val="22"/>
          <w:lang w:val="en-GB"/>
        </w:rPr>
        <w:t xml:space="preserve">the Institution/Company is required to provide the </w:t>
      </w:r>
      <w:r w:rsidR="00EE6254" w:rsidRPr="00EE6254">
        <w:rPr>
          <w:rFonts w:asciiTheme="minorHAnsi" w:hAnsiTheme="minorHAnsi"/>
          <w:sz w:val="22"/>
          <w:szCs w:val="22"/>
          <w:lang w:val="en-GB"/>
        </w:rPr>
        <w:t xml:space="preserve">PhD student </w:t>
      </w:r>
      <w:r w:rsidRPr="000A1A15">
        <w:rPr>
          <w:rFonts w:asciiTheme="minorHAnsi" w:hAnsiTheme="minorHAnsi"/>
          <w:sz w:val="22"/>
          <w:szCs w:val="22"/>
          <w:lang w:val="en-GB"/>
        </w:rPr>
        <w:t>with all necessary information on the risks present in the working environment and on the prevention and protection measures adopted, and to ensure, where required, that health surveillance is carried out in accordance with the procedures prescribed by applicable local legislation;</w:t>
      </w:r>
    </w:p>
    <w:p w14:paraId="0803524E" w14:textId="3E87CD00" w:rsidR="000A1A15" w:rsidRDefault="000A1A15" w:rsidP="000A1A15">
      <w:pPr>
        <w:jc w:val="both"/>
        <w:rPr>
          <w:rFonts w:asciiTheme="minorHAnsi" w:hAnsiTheme="minorHAnsi"/>
          <w:sz w:val="22"/>
          <w:szCs w:val="22"/>
          <w:lang w:val="en-GB"/>
        </w:rPr>
      </w:pPr>
      <w:r>
        <w:rPr>
          <w:rFonts w:asciiTheme="minorHAnsi" w:hAnsiTheme="minorHAnsi"/>
          <w:sz w:val="22"/>
          <w:szCs w:val="22"/>
          <w:lang w:val="en-GB"/>
        </w:rPr>
        <w:t xml:space="preserve">- </w:t>
      </w:r>
      <w:r w:rsidRPr="000A1A15">
        <w:rPr>
          <w:rFonts w:asciiTheme="minorHAnsi" w:hAnsiTheme="minorHAnsi"/>
          <w:sz w:val="22"/>
          <w:szCs w:val="22"/>
          <w:lang w:val="en-GB"/>
        </w:rPr>
        <w:t xml:space="preserve">the Institution/Company undertakes to make available the personal protective equipment (PPE) necessary for the conduct of the activities covered by this Agreement, for the entire duration of the </w:t>
      </w:r>
      <w:r w:rsidR="00EE6254" w:rsidRPr="00EE6254">
        <w:rPr>
          <w:rFonts w:asciiTheme="minorHAnsi" w:hAnsiTheme="minorHAnsi"/>
          <w:sz w:val="22"/>
          <w:szCs w:val="22"/>
          <w:lang w:val="en-GB"/>
        </w:rPr>
        <w:t xml:space="preserve">PhD student </w:t>
      </w:r>
      <w:r w:rsidRPr="000A1A15">
        <w:rPr>
          <w:rFonts w:asciiTheme="minorHAnsi" w:hAnsiTheme="minorHAnsi"/>
          <w:sz w:val="22"/>
          <w:szCs w:val="22"/>
          <w:lang w:val="en-GB"/>
        </w:rPr>
        <w:t>'s stay at its facilities.</w:t>
      </w:r>
    </w:p>
    <w:p w14:paraId="77E91030" w14:textId="5DE5920A" w:rsidR="00E15BD9" w:rsidRPr="009F51AF" w:rsidRDefault="00620576" w:rsidP="000A1A15">
      <w:pPr>
        <w:jc w:val="both"/>
        <w:rPr>
          <w:rFonts w:asciiTheme="minorHAnsi" w:hAnsiTheme="minorHAnsi"/>
          <w:sz w:val="22"/>
          <w:szCs w:val="22"/>
          <w:lang w:val="en-GB"/>
        </w:rPr>
      </w:pPr>
      <w:r w:rsidRPr="009F51AF">
        <w:rPr>
          <w:rFonts w:asciiTheme="minorHAnsi" w:hAnsiTheme="minorHAnsi"/>
          <w:b/>
          <w:bCs/>
          <w:sz w:val="22"/>
          <w:szCs w:val="22"/>
          <w:lang w:val="en-GB"/>
        </w:rPr>
        <w:t xml:space="preserve">1.3. </w:t>
      </w:r>
      <w:r w:rsidRPr="009F51AF">
        <w:rPr>
          <w:rFonts w:asciiTheme="minorHAnsi" w:hAnsiTheme="minorHAnsi"/>
          <w:sz w:val="22"/>
          <w:szCs w:val="22"/>
          <w:lang w:val="en-GB"/>
        </w:rPr>
        <w:t xml:space="preserve">The </w:t>
      </w:r>
      <w:r w:rsidR="00EE6254" w:rsidRPr="00EE6254">
        <w:rPr>
          <w:rFonts w:asciiTheme="minorHAnsi" w:hAnsiTheme="minorHAnsi"/>
          <w:sz w:val="22"/>
          <w:szCs w:val="22"/>
          <w:lang w:val="en-GB"/>
        </w:rPr>
        <w:t xml:space="preserve">PhD student </w:t>
      </w:r>
      <w:r w:rsidRPr="009F51AF">
        <w:rPr>
          <w:rFonts w:asciiTheme="minorHAnsi" w:hAnsiTheme="minorHAnsi"/>
          <w:sz w:val="22"/>
          <w:szCs w:val="22"/>
          <w:lang w:val="en-GB"/>
        </w:rPr>
        <w:t>is required to comply with the disciplinary regulations and the rules on occupational hygiene, safety and health in force at the Institution/Company</w:t>
      </w:r>
      <w:r w:rsidR="000A1A15">
        <w:rPr>
          <w:rFonts w:asciiTheme="minorHAnsi" w:hAnsiTheme="minorHAnsi"/>
          <w:sz w:val="22"/>
          <w:szCs w:val="22"/>
          <w:lang w:val="en-GB"/>
        </w:rPr>
        <w:t>.</w:t>
      </w:r>
    </w:p>
    <w:p w14:paraId="431F0875" w14:textId="77777777" w:rsidR="00E15BD9" w:rsidRPr="009F51AF" w:rsidRDefault="00E15BD9" w:rsidP="009F51AF">
      <w:pPr>
        <w:jc w:val="both"/>
        <w:rPr>
          <w:rFonts w:asciiTheme="minorHAnsi" w:hAnsiTheme="minorHAnsi"/>
          <w:sz w:val="22"/>
          <w:szCs w:val="22"/>
          <w:lang w:val="en-GB"/>
        </w:rPr>
      </w:pPr>
    </w:p>
    <w:p w14:paraId="189456A2" w14:textId="77777777" w:rsidR="00E15BD9" w:rsidRPr="009F51AF" w:rsidRDefault="00620576" w:rsidP="009F51AF">
      <w:pPr>
        <w:pStyle w:val="Titolo2"/>
        <w:spacing w:before="0" w:after="0"/>
        <w:jc w:val="center"/>
        <w:rPr>
          <w:rFonts w:asciiTheme="minorHAnsi" w:hAnsiTheme="minorHAnsi"/>
          <w:sz w:val="22"/>
          <w:szCs w:val="22"/>
          <w:lang w:val="en-GB"/>
        </w:rPr>
      </w:pPr>
      <w:r w:rsidRPr="009F51AF">
        <w:rPr>
          <w:rFonts w:asciiTheme="minorHAnsi" w:hAnsiTheme="minorHAnsi"/>
          <w:sz w:val="22"/>
          <w:szCs w:val="22"/>
          <w:lang w:val="en-GB"/>
        </w:rPr>
        <w:t>ART. 2</w:t>
      </w:r>
    </w:p>
    <w:p w14:paraId="71E9BA09" w14:textId="4D23F32D" w:rsidR="00E15BD9" w:rsidRPr="009F51AF" w:rsidRDefault="00620576" w:rsidP="009F51AF">
      <w:pPr>
        <w:jc w:val="both"/>
        <w:rPr>
          <w:rFonts w:asciiTheme="minorHAnsi" w:hAnsiTheme="minorHAnsi"/>
          <w:sz w:val="22"/>
          <w:szCs w:val="22"/>
          <w:lang w:val="en-GB"/>
        </w:rPr>
      </w:pPr>
      <w:r w:rsidRPr="009F51AF">
        <w:rPr>
          <w:rFonts w:asciiTheme="minorHAnsi" w:hAnsiTheme="minorHAnsi"/>
          <w:b/>
          <w:bCs/>
          <w:sz w:val="22"/>
          <w:szCs w:val="22"/>
          <w:lang w:val="en-GB"/>
        </w:rPr>
        <w:t xml:space="preserve">2.1. </w:t>
      </w:r>
      <w:r w:rsidRPr="009F51AF">
        <w:rPr>
          <w:rFonts w:asciiTheme="minorHAnsi" w:hAnsiTheme="minorHAnsi"/>
          <w:sz w:val="22"/>
          <w:szCs w:val="22"/>
          <w:lang w:val="en-GB"/>
        </w:rPr>
        <w:t xml:space="preserve">As regards the conduct of the PhD Programme and the duties and status of </w:t>
      </w:r>
      <w:r w:rsidR="00EE6254" w:rsidRPr="00EE6254">
        <w:rPr>
          <w:rFonts w:asciiTheme="minorHAnsi" w:hAnsiTheme="minorHAnsi"/>
          <w:sz w:val="22"/>
          <w:szCs w:val="22"/>
          <w:lang w:val="en-GB"/>
        </w:rPr>
        <w:t>PhD student</w:t>
      </w:r>
      <w:r w:rsidRPr="009F51AF">
        <w:rPr>
          <w:rFonts w:asciiTheme="minorHAnsi" w:hAnsiTheme="minorHAnsi"/>
          <w:sz w:val="22"/>
          <w:szCs w:val="22"/>
          <w:lang w:val="en-GB"/>
        </w:rPr>
        <w:t xml:space="preserve">, the provisions of </w:t>
      </w:r>
      <w:r w:rsidR="009F51AF" w:rsidRPr="009F51AF">
        <w:rPr>
          <w:rFonts w:asciiTheme="minorHAnsi" w:hAnsiTheme="minorHAnsi"/>
          <w:sz w:val="22"/>
          <w:szCs w:val="22"/>
          <w:lang w:val="en-GB"/>
        </w:rPr>
        <w:t xml:space="preserve">Italian </w:t>
      </w:r>
      <w:r w:rsidRPr="009F51AF">
        <w:rPr>
          <w:rFonts w:asciiTheme="minorHAnsi" w:hAnsiTheme="minorHAnsi"/>
          <w:sz w:val="22"/>
          <w:szCs w:val="22"/>
          <w:lang w:val="en-GB"/>
        </w:rPr>
        <w:t>Ministerial Decree of 14 December 2021 no. 226 and the Regulations of the University of Catania for Doctoral Research Studies shall apply.</w:t>
      </w:r>
    </w:p>
    <w:p w14:paraId="5158610E" w14:textId="7224886A" w:rsidR="00E15BD9" w:rsidRPr="009F51AF" w:rsidRDefault="00620576" w:rsidP="009F51AF">
      <w:pPr>
        <w:jc w:val="both"/>
        <w:rPr>
          <w:rFonts w:asciiTheme="minorHAnsi" w:hAnsiTheme="minorHAnsi"/>
          <w:sz w:val="22"/>
          <w:szCs w:val="22"/>
          <w:lang w:val="en-GB"/>
        </w:rPr>
      </w:pPr>
      <w:r w:rsidRPr="009F51AF">
        <w:rPr>
          <w:rFonts w:asciiTheme="minorHAnsi" w:hAnsiTheme="minorHAnsi"/>
          <w:b/>
          <w:bCs/>
          <w:sz w:val="22"/>
          <w:szCs w:val="22"/>
          <w:lang w:val="en-GB"/>
        </w:rPr>
        <w:t xml:space="preserve">2.2. </w:t>
      </w:r>
      <w:r w:rsidR="00EE6254" w:rsidRPr="00EE6254">
        <w:rPr>
          <w:rFonts w:asciiTheme="minorHAnsi" w:hAnsiTheme="minorHAnsi"/>
          <w:sz w:val="22"/>
          <w:szCs w:val="22"/>
          <w:lang w:val="en-GB"/>
        </w:rPr>
        <w:t xml:space="preserve">PhD student </w:t>
      </w:r>
      <w:r w:rsidRPr="009F51AF">
        <w:rPr>
          <w:rFonts w:asciiTheme="minorHAnsi" w:hAnsiTheme="minorHAnsi"/>
          <w:sz w:val="22"/>
          <w:szCs w:val="22"/>
          <w:lang w:val="en-GB"/>
        </w:rPr>
        <w:t>activities carried out at the Institution/Company shall not give rise to any employment relationship with the University of Catania or with the Institution/Company, nor to any remuneration, recognition, or assessment relevant to legal or economic career purposes.</w:t>
      </w:r>
    </w:p>
    <w:p w14:paraId="160C4423" w14:textId="74CA5425" w:rsidR="000A1A15" w:rsidRDefault="000A1A15" w:rsidP="000A1A15">
      <w:pPr>
        <w:jc w:val="both"/>
        <w:rPr>
          <w:rFonts w:asciiTheme="minorHAnsi" w:hAnsiTheme="minorHAnsi"/>
          <w:b/>
          <w:bCs/>
          <w:sz w:val="22"/>
          <w:szCs w:val="22"/>
          <w:lang w:val="en-GB"/>
        </w:rPr>
      </w:pPr>
      <w:r>
        <w:rPr>
          <w:rFonts w:asciiTheme="minorHAnsi" w:hAnsiTheme="minorHAnsi"/>
          <w:b/>
          <w:bCs/>
          <w:sz w:val="22"/>
          <w:szCs w:val="22"/>
          <w:lang w:val="en-GB"/>
        </w:rPr>
        <w:t xml:space="preserve">2.3. </w:t>
      </w:r>
      <w:r w:rsidRPr="000A1A15">
        <w:rPr>
          <w:rFonts w:asciiTheme="minorHAnsi" w:hAnsiTheme="minorHAnsi"/>
          <w:sz w:val="22"/>
          <w:szCs w:val="22"/>
          <w:lang w:val="en-GB"/>
        </w:rPr>
        <w:t>The Parties acknowledge that, during the period of stay at the Institution/Company, the PhD student may have access to information not generally known to the public and not intended for disclosure, including, by way of example only and without limitation, legal, technical, economic or financial information, methods, processes, procedures, descriptions, documents, data, as well as information relating to the research project and its results, which are owned by or otherwise within the control of the host institution or the University. Each Party undertakes not to use, whether in whole or in part, such confidential information for purposes other than the performance of this Agreement, and to keep it strictly confidential and secret.</w:t>
      </w:r>
    </w:p>
    <w:p w14:paraId="27B8E42C" w14:textId="1F52B21F" w:rsidR="00E15BD9" w:rsidRPr="009F51AF" w:rsidRDefault="00620576" w:rsidP="009F51AF">
      <w:pPr>
        <w:jc w:val="both"/>
        <w:rPr>
          <w:rFonts w:asciiTheme="minorHAnsi" w:hAnsiTheme="minorHAnsi"/>
          <w:sz w:val="22"/>
          <w:szCs w:val="22"/>
          <w:lang w:val="en-GB"/>
        </w:rPr>
      </w:pPr>
      <w:r w:rsidRPr="009F51AF">
        <w:rPr>
          <w:rFonts w:asciiTheme="minorHAnsi" w:hAnsiTheme="minorHAnsi"/>
          <w:b/>
          <w:bCs/>
          <w:sz w:val="22"/>
          <w:szCs w:val="22"/>
          <w:lang w:val="en-GB"/>
        </w:rPr>
        <w:t>2.</w:t>
      </w:r>
      <w:r w:rsidR="000A1A15">
        <w:rPr>
          <w:rFonts w:asciiTheme="minorHAnsi" w:hAnsiTheme="minorHAnsi"/>
          <w:b/>
          <w:bCs/>
          <w:sz w:val="22"/>
          <w:szCs w:val="22"/>
          <w:lang w:val="en-GB"/>
        </w:rPr>
        <w:t>4</w:t>
      </w:r>
      <w:r w:rsidRPr="009F51AF">
        <w:rPr>
          <w:rFonts w:asciiTheme="minorHAnsi" w:hAnsiTheme="minorHAnsi"/>
          <w:b/>
          <w:bCs/>
          <w:sz w:val="22"/>
          <w:szCs w:val="22"/>
          <w:lang w:val="en-GB"/>
        </w:rPr>
        <w:t xml:space="preserve">. </w:t>
      </w:r>
      <w:r w:rsidRPr="009F51AF">
        <w:rPr>
          <w:rFonts w:asciiTheme="minorHAnsi" w:hAnsiTheme="minorHAnsi"/>
          <w:sz w:val="22"/>
          <w:szCs w:val="22"/>
          <w:lang w:val="en-GB"/>
        </w:rPr>
        <w:t xml:space="preserve">The university </w:t>
      </w:r>
      <w:r w:rsidR="00EE6254">
        <w:rPr>
          <w:rFonts w:asciiTheme="minorHAnsi" w:hAnsiTheme="minorHAnsi"/>
          <w:sz w:val="22"/>
          <w:szCs w:val="22"/>
          <w:lang w:val="en-GB"/>
        </w:rPr>
        <w:t>T</w:t>
      </w:r>
      <w:r w:rsidRPr="009F51AF">
        <w:rPr>
          <w:rFonts w:asciiTheme="minorHAnsi" w:hAnsiTheme="minorHAnsi"/>
          <w:sz w:val="22"/>
          <w:szCs w:val="22"/>
          <w:lang w:val="en-GB"/>
        </w:rPr>
        <w:t xml:space="preserve">utor designated by the Board of Professors shall be supported by an external supervisor, affiliated with the Institution/Company, who shall be responsible for supervising the activities carried out by the </w:t>
      </w:r>
      <w:r w:rsidR="00EE6254" w:rsidRPr="00EE6254">
        <w:rPr>
          <w:rFonts w:asciiTheme="minorHAnsi" w:hAnsiTheme="minorHAnsi"/>
          <w:sz w:val="22"/>
          <w:szCs w:val="22"/>
          <w:lang w:val="en-GB"/>
        </w:rPr>
        <w:t xml:space="preserve">PhD student </w:t>
      </w:r>
      <w:r w:rsidRPr="009F51AF">
        <w:rPr>
          <w:rFonts w:asciiTheme="minorHAnsi" w:hAnsiTheme="minorHAnsi"/>
          <w:sz w:val="22"/>
          <w:szCs w:val="22"/>
          <w:lang w:val="en-GB"/>
        </w:rPr>
        <w:t>at the said Institution/Company.</w:t>
      </w:r>
    </w:p>
    <w:p w14:paraId="7B163603" w14:textId="77777777" w:rsidR="00E15BD9" w:rsidRPr="009F51AF" w:rsidRDefault="00E15BD9" w:rsidP="009F51AF">
      <w:pPr>
        <w:jc w:val="both"/>
        <w:rPr>
          <w:rFonts w:asciiTheme="minorHAnsi" w:hAnsiTheme="minorHAnsi"/>
          <w:sz w:val="22"/>
          <w:szCs w:val="22"/>
          <w:lang w:val="en-GB"/>
        </w:rPr>
      </w:pPr>
    </w:p>
    <w:p w14:paraId="1E22FC9D" w14:textId="77777777" w:rsidR="00E15BD9" w:rsidRPr="009F51AF" w:rsidRDefault="00620576" w:rsidP="009F51AF">
      <w:pPr>
        <w:pStyle w:val="Titolo2"/>
        <w:spacing w:before="0" w:after="0"/>
        <w:jc w:val="center"/>
        <w:rPr>
          <w:rFonts w:asciiTheme="minorHAnsi" w:hAnsiTheme="minorHAnsi"/>
          <w:sz w:val="22"/>
          <w:szCs w:val="22"/>
          <w:lang w:val="en-GB"/>
        </w:rPr>
      </w:pPr>
      <w:r w:rsidRPr="009F51AF">
        <w:rPr>
          <w:rFonts w:asciiTheme="minorHAnsi" w:hAnsiTheme="minorHAnsi"/>
          <w:sz w:val="22"/>
          <w:szCs w:val="22"/>
          <w:lang w:val="en-GB"/>
        </w:rPr>
        <w:t>ART. 3</w:t>
      </w:r>
    </w:p>
    <w:p w14:paraId="5D2F35CF" w14:textId="0559E364" w:rsidR="00E15BD9" w:rsidRPr="009F51AF" w:rsidRDefault="00620576" w:rsidP="009F51AF">
      <w:pPr>
        <w:jc w:val="both"/>
        <w:rPr>
          <w:rFonts w:asciiTheme="minorHAnsi" w:hAnsiTheme="minorHAnsi"/>
          <w:sz w:val="22"/>
          <w:szCs w:val="22"/>
          <w:lang w:val="en-GB"/>
        </w:rPr>
      </w:pPr>
      <w:r w:rsidRPr="009F51AF">
        <w:rPr>
          <w:rFonts w:asciiTheme="minorHAnsi" w:hAnsiTheme="minorHAnsi"/>
          <w:b/>
          <w:bCs/>
          <w:sz w:val="22"/>
          <w:szCs w:val="22"/>
          <w:lang w:val="en-GB"/>
        </w:rPr>
        <w:t xml:space="preserve">3.1. </w:t>
      </w:r>
      <w:r w:rsidRPr="009F51AF">
        <w:rPr>
          <w:rFonts w:asciiTheme="minorHAnsi" w:hAnsiTheme="minorHAnsi"/>
          <w:sz w:val="22"/>
          <w:szCs w:val="22"/>
          <w:lang w:val="en-GB"/>
        </w:rPr>
        <w:t xml:space="preserve">For the entire duration of his/her stay at the Institution/Company…., the </w:t>
      </w:r>
      <w:r w:rsidR="00EE6254" w:rsidRPr="00EE6254">
        <w:rPr>
          <w:rFonts w:asciiTheme="minorHAnsi" w:hAnsiTheme="minorHAnsi"/>
          <w:sz w:val="22"/>
          <w:szCs w:val="22"/>
          <w:lang w:val="en-GB"/>
        </w:rPr>
        <w:t xml:space="preserve">PhD student </w:t>
      </w:r>
      <w:r w:rsidRPr="009F51AF">
        <w:rPr>
          <w:rFonts w:asciiTheme="minorHAnsi" w:hAnsiTheme="minorHAnsi"/>
          <w:sz w:val="22"/>
          <w:szCs w:val="22"/>
          <w:lang w:val="en-GB"/>
        </w:rPr>
        <w:t xml:space="preserve">shall be covered by accident and civil liability insurance policies at the expense of the University of Catania. The insurance policies taken out by the University of Catania are published on the University website at </w:t>
      </w:r>
      <w:r w:rsidRPr="009F51AF">
        <w:rPr>
          <w:rStyle w:val="Collegamentoipertestuale"/>
          <w:rFonts w:asciiTheme="minorHAnsi" w:hAnsiTheme="minorHAnsi"/>
          <w:sz w:val="22"/>
          <w:szCs w:val="22"/>
          <w:lang w:val="en-GB"/>
        </w:rPr>
        <w:t>www.unict.it/it/ateneo/servizi-assicurativi</w:t>
      </w:r>
      <w:r w:rsidRPr="009F51AF">
        <w:rPr>
          <w:rFonts w:asciiTheme="minorHAnsi" w:hAnsiTheme="minorHAnsi"/>
          <w:sz w:val="22"/>
          <w:szCs w:val="22"/>
          <w:lang w:val="en-GB"/>
        </w:rPr>
        <w:t>.</w:t>
      </w:r>
    </w:p>
    <w:p w14:paraId="0BAEB84B" w14:textId="3884B2C3" w:rsidR="00E15BD9" w:rsidRPr="009F51AF" w:rsidRDefault="00620576" w:rsidP="009F51AF">
      <w:pPr>
        <w:jc w:val="both"/>
        <w:rPr>
          <w:rFonts w:asciiTheme="minorHAnsi" w:hAnsiTheme="minorHAnsi"/>
          <w:sz w:val="22"/>
          <w:szCs w:val="22"/>
          <w:lang w:val="en-GB"/>
        </w:rPr>
      </w:pPr>
      <w:r w:rsidRPr="009F51AF">
        <w:rPr>
          <w:rFonts w:asciiTheme="minorHAnsi" w:hAnsiTheme="minorHAnsi"/>
          <w:b/>
          <w:bCs/>
          <w:sz w:val="22"/>
          <w:szCs w:val="22"/>
          <w:lang w:val="en-GB"/>
        </w:rPr>
        <w:t xml:space="preserve">3.2. </w:t>
      </w:r>
      <w:r w:rsidRPr="009F51AF">
        <w:rPr>
          <w:rFonts w:asciiTheme="minorHAnsi" w:hAnsiTheme="minorHAnsi"/>
          <w:sz w:val="22"/>
          <w:szCs w:val="22"/>
          <w:lang w:val="en-GB"/>
        </w:rPr>
        <w:t xml:space="preserve">In the event of an accident occurring during the activities covered by this Agreement, the Institution/Company undertakes to promptly notify the University of Catania and provide a description of the circumstances of the event, </w:t>
      </w:r>
      <w:r w:rsidR="000A1A15" w:rsidRPr="009F51AF">
        <w:rPr>
          <w:rFonts w:asciiTheme="minorHAnsi" w:hAnsiTheme="minorHAnsi"/>
          <w:sz w:val="22"/>
          <w:szCs w:val="22"/>
          <w:lang w:val="en-GB"/>
        </w:rPr>
        <w:t>to</w:t>
      </w:r>
      <w:r w:rsidRPr="009F51AF">
        <w:rPr>
          <w:rFonts w:asciiTheme="minorHAnsi" w:hAnsiTheme="minorHAnsi"/>
          <w:sz w:val="22"/>
          <w:szCs w:val="22"/>
          <w:lang w:val="en-GB"/>
        </w:rPr>
        <w:t xml:space="preserve"> enable compliance with the obligations prescribed by applicable legislation.</w:t>
      </w:r>
    </w:p>
    <w:p w14:paraId="48E0C0A1" w14:textId="77777777" w:rsidR="00E15BD9" w:rsidRPr="009F51AF" w:rsidRDefault="00E15BD9" w:rsidP="009F51AF">
      <w:pPr>
        <w:jc w:val="both"/>
        <w:rPr>
          <w:rFonts w:asciiTheme="minorHAnsi" w:hAnsiTheme="minorHAnsi"/>
          <w:sz w:val="22"/>
          <w:szCs w:val="22"/>
          <w:lang w:val="en-GB"/>
        </w:rPr>
      </w:pPr>
    </w:p>
    <w:p w14:paraId="714AC0D8" w14:textId="77777777" w:rsidR="00E15BD9" w:rsidRPr="009F51AF" w:rsidRDefault="00620576" w:rsidP="009F51AF">
      <w:pPr>
        <w:pStyle w:val="Titolo2"/>
        <w:spacing w:before="0" w:after="0"/>
        <w:jc w:val="center"/>
        <w:rPr>
          <w:rFonts w:asciiTheme="minorHAnsi" w:hAnsiTheme="minorHAnsi"/>
          <w:sz w:val="22"/>
          <w:szCs w:val="22"/>
          <w:lang w:val="en-GB"/>
        </w:rPr>
      </w:pPr>
      <w:r w:rsidRPr="009F51AF">
        <w:rPr>
          <w:rFonts w:asciiTheme="minorHAnsi" w:hAnsiTheme="minorHAnsi"/>
          <w:sz w:val="22"/>
          <w:szCs w:val="22"/>
          <w:lang w:val="en-GB"/>
        </w:rPr>
        <w:t>ART. 4</w:t>
      </w:r>
    </w:p>
    <w:p w14:paraId="17AAD964" w14:textId="77777777" w:rsidR="00E15BD9" w:rsidRPr="009F51AF" w:rsidRDefault="00620576" w:rsidP="009F51AF">
      <w:pPr>
        <w:jc w:val="both"/>
        <w:rPr>
          <w:rFonts w:asciiTheme="minorHAnsi" w:hAnsiTheme="minorHAnsi"/>
          <w:sz w:val="22"/>
          <w:szCs w:val="22"/>
          <w:lang w:val="en-GB"/>
        </w:rPr>
      </w:pPr>
      <w:r w:rsidRPr="009F51AF">
        <w:rPr>
          <w:rFonts w:asciiTheme="minorHAnsi" w:hAnsiTheme="minorHAnsi"/>
          <w:b/>
          <w:bCs/>
          <w:sz w:val="22"/>
          <w:szCs w:val="22"/>
          <w:lang w:val="en-GB"/>
        </w:rPr>
        <w:lastRenderedPageBreak/>
        <w:t xml:space="preserve">4.1. </w:t>
      </w:r>
      <w:r w:rsidRPr="009F51AF">
        <w:rPr>
          <w:rFonts w:asciiTheme="minorHAnsi" w:hAnsiTheme="minorHAnsi"/>
          <w:sz w:val="22"/>
          <w:szCs w:val="22"/>
          <w:lang w:val="en-GB"/>
        </w:rPr>
        <w:t xml:space="preserve">Should the research activities carried out during the period at the Institution/Company give rise to new and inventive results, the ownership, protection and use of such results shall be governed, in accordance with the provisions of the current </w:t>
      </w:r>
      <w:r w:rsidRPr="009F51AF">
        <w:rPr>
          <w:rFonts w:asciiTheme="minorHAnsi" w:hAnsiTheme="minorHAnsi"/>
          <w:i/>
          <w:iCs/>
          <w:sz w:val="22"/>
          <w:szCs w:val="22"/>
          <w:lang w:val="en-GB"/>
        </w:rPr>
        <w:t>University Regulations on Patent Activity</w:t>
      </w:r>
      <w:r w:rsidRPr="009F51AF">
        <w:rPr>
          <w:rFonts w:asciiTheme="minorHAnsi" w:hAnsiTheme="minorHAnsi"/>
          <w:sz w:val="22"/>
          <w:szCs w:val="22"/>
          <w:lang w:val="en-GB"/>
        </w:rPr>
        <w:t>, by means of specific agreements between the Parties.</w:t>
      </w:r>
    </w:p>
    <w:p w14:paraId="32BDD445" w14:textId="68C7BB6E" w:rsidR="00E15BD9" w:rsidRPr="009F51AF" w:rsidRDefault="00620576" w:rsidP="009F51AF">
      <w:pPr>
        <w:jc w:val="both"/>
        <w:rPr>
          <w:rFonts w:asciiTheme="minorHAnsi" w:hAnsiTheme="minorHAnsi"/>
          <w:sz w:val="22"/>
          <w:szCs w:val="22"/>
          <w:lang w:val="en-GB"/>
        </w:rPr>
      </w:pPr>
      <w:r w:rsidRPr="009F51AF">
        <w:rPr>
          <w:rFonts w:asciiTheme="minorHAnsi" w:hAnsiTheme="minorHAnsi"/>
          <w:b/>
          <w:bCs/>
          <w:sz w:val="22"/>
          <w:szCs w:val="22"/>
          <w:lang w:val="en-GB"/>
        </w:rPr>
        <w:t xml:space="preserve">4.2. </w:t>
      </w:r>
      <w:r w:rsidRPr="009F51AF">
        <w:rPr>
          <w:rFonts w:asciiTheme="minorHAnsi" w:hAnsiTheme="minorHAnsi"/>
          <w:sz w:val="22"/>
          <w:szCs w:val="22"/>
          <w:lang w:val="en-GB"/>
        </w:rPr>
        <w:t xml:space="preserve">All scientific publications possibly produced by the </w:t>
      </w:r>
      <w:r w:rsidR="00EE6254" w:rsidRPr="00EE6254">
        <w:rPr>
          <w:rFonts w:asciiTheme="minorHAnsi" w:hAnsiTheme="minorHAnsi"/>
          <w:sz w:val="22"/>
          <w:szCs w:val="22"/>
          <w:lang w:val="en-GB"/>
        </w:rPr>
        <w:t xml:space="preserve">PhD student </w:t>
      </w:r>
      <w:r w:rsidRPr="009F51AF">
        <w:rPr>
          <w:rFonts w:asciiTheme="minorHAnsi" w:hAnsiTheme="minorHAnsi"/>
          <w:sz w:val="22"/>
          <w:szCs w:val="22"/>
          <w:lang w:val="en-GB"/>
        </w:rPr>
        <w:t>shall acknowledge the support of the Institution/Company for the research activities and shall be deposited in open access in the Institutional Repository of the University of Catania (iris.unict.it), unless there are specific grounds for exclusion, which must be adequately substantiated.</w:t>
      </w:r>
    </w:p>
    <w:p w14:paraId="0BD59F42" w14:textId="252FCA54" w:rsidR="00E15BD9" w:rsidRPr="009F51AF" w:rsidRDefault="00620576" w:rsidP="009F51AF">
      <w:pPr>
        <w:jc w:val="both"/>
        <w:rPr>
          <w:rFonts w:asciiTheme="minorHAnsi" w:hAnsiTheme="minorHAnsi"/>
          <w:sz w:val="22"/>
          <w:szCs w:val="22"/>
          <w:lang w:val="en-GB"/>
        </w:rPr>
      </w:pPr>
      <w:r w:rsidRPr="009F51AF">
        <w:rPr>
          <w:rFonts w:asciiTheme="minorHAnsi" w:hAnsiTheme="minorHAnsi"/>
          <w:b/>
          <w:bCs/>
          <w:sz w:val="22"/>
          <w:szCs w:val="22"/>
          <w:lang w:val="en-GB"/>
        </w:rPr>
        <w:t xml:space="preserve">4.3. </w:t>
      </w:r>
      <w:r w:rsidRPr="009F51AF">
        <w:rPr>
          <w:rFonts w:asciiTheme="minorHAnsi" w:hAnsiTheme="minorHAnsi"/>
          <w:sz w:val="22"/>
          <w:szCs w:val="22"/>
          <w:lang w:val="en-GB"/>
        </w:rPr>
        <w:t xml:space="preserve">The University and the Institution/Company may use any results of the activities carried out by the </w:t>
      </w:r>
      <w:r w:rsidR="00EE6254" w:rsidRPr="00EE6254">
        <w:rPr>
          <w:rFonts w:asciiTheme="minorHAnsi" w:hAnsiTheme="minorHAnsi"/>
          <w:sz w:val="22"/>
          <w:szCs w:val="22"/>
          <w:lang w:val="en-GB"/>
        </w:rPr>
        <w:t>PhD student</w:t>
      </w:r>
      <w:r w:rsidRPr="009F51AF">
        <w:rPr>
          <w:rFonts w:asciiTheme="minorHAnsi" w:hAnsiTheme="minorHAnsi"/>
          <w:sz w:val="22"/>
          <w:szCs w:val="22"/>
          <w:lang w:val="en-GB"/>
        </w:rPr>
        <w:t>, subject to the Doctoral Researcher's prior express consent.</w:t>
      </w:r>
    </w:p>
    <w:p w14:paraId="1D4B6984" w14:textId="77777777" w:rsidR="00E15BD9" w:rsidRPr="009F51AF" w:rsidRDefault="00E15BD9" w:rsidP="009F51AF">
      <w:pPr>
        <w:jc w:val="both"/>
        <w:rPr>
          <w:rFonts w:asciiTheme="minorHAnsi" w:hAnsiTheme="minorHAnsi"/>
          <w:sz w:val="22"/>
          <w:szCs w:val="22"/>
          <w:lang w:val="en-GB"/>
        </w:rPr>
      </w:pPr>
    </w:p>
    <w:p w14:paraId="711BABD1" w14:textId="77777777" w:rsidR="00E15BD9" w:rsidRPr="009F51AF" w:rsidRDefault="00620576" w:rsidP="009F51AF">
      <w:pPr>
        <w:pStyle w:val="Titolo2"/>
        <w:spacing w:before="0" w:after="0"/>
        <w:jc w:val="center"/>
        <w:rPr>
          <w:rFonts w:asciiTheme="minorHAnsi" w:hAnsiTheme="minorHAnsi"/>
          <w:sz w:val="22"/>
          <w:szCs w:val="22"/>
          <w:lang w:val="en-GB"/>
        </w:rPr>
      </w:pPr>
      <w:r w:rsidRPr="009F51AF">
        <w:rPr>
          <w:rFonts w:asciiTheme="minorHAnsi" w:hAnsiTheme="minorHAnsi"/>
          <w:sz w:val="22"/>
          <w:szCs w:val="22"/>
          <w:lang w:val="en-GB"/>
        </w:rPr>
        <w:t>ART. 5</w:t>
      </w:r>
    </w:p>
    <w:p w14:paraId="5FCE6D8B" w14:textId="1EAC0035" w:rsidR="000A1A15" w:rsidRPr="005B5A99" w:rsidRDefault="000A1A15" w:rsidP="000A1A15">
      <w:pPr>
        <w:ind w:right="-46"/>
        <w:jc w:val="both"/>
        <w:rPr>
          <w:rFonts w:ascii="Aptos" w:hAnsi="Aptos" w:cstheme="majorHAnsi"/>
          <w:sz w:val="22"/>
          <w:szCs w:val="22"/>
          <w:lang w:val="en-US"/>
        </w:rPr>
      </w:pPr>
      <w:r>
        <w:rPr>
          <w:rFonts w:ascii="Aptos" w:hAnsi="Aptos" w:cstheme="majorHAnsi"/>
          <w:b/>
          <w:bCs/>
          <w:sz w:val="22"/>
          <w:szCs w:val="22"/>
          <w:lang w:val="en-US"/>
        </w:rPr>
        <w:t>5</w:t>
      </w:r>
      <w:r w:rsidRPr="005B5A99">
        <w:rPr>
          <w:rFonts w:ascii="Aptos" w:hAnsi="Aptos" w:cstheme="majorHAnsi"/>
          <w:b/>
          <w:bCs/>
          <w:sz w:val="22"/>
          <w:szCs w:val="22"/>
          <w:lang w:val="en-US"/>
        </w:rPr>
        <w:t xml:space="preserve">.1. </w:t>
      </w:r>
      <w:r w:rsidRPr="005B5A99">
        <w:rPr>
          <w:rFonts w:ascii="Aptos" w:hAnsi="Aptos" w:cstheme="majorHAnsi"/>
          <w:sz w:val="22"/>
          <w:szCs w:val="22"/>
          <w:lang w:val="en-US"/>
        </w:rPr>
        <w:t>Pursuant to Article 13 of EU Regulation 2016/679 (General Data Protection Regulation — GDPR), the Parties mutually undertake to process the personal data provided and/or collected under this Agreement solely for the purposes of its conclusion and execution.</w:t>
      </w:r>
      <w:r w:rsidRPr="000222C8">
        <w:rPr>
          <w:rFonts w:ascii="Aptos" w:hAnsi="Aptos"/>
          <w:sz w:val="22"/>
          <w:szCs w:val="22"/>
          <w:lang w:val="en-GB"/>
        </w:rPr>
        <w:t xml:space="preserve"> </w:t>
      </w:r>
      <w:r w:rsidRPr="005B5A99">
        <w:rPr>
          <w:rFonts w:ascii="Aptos" w:hAnsi="Aptos" w:cstheme="majorHAnsi"/>
          <w:sz w:val="22"/>
          <w:szCs w:val="22"/>
          <w:lang w:val="en-US"/>
        </w:rPr>
        <w:t>The legal basis for such processing is Article 6(1)(b) of the GDPR (processing necessary for the performance of an agreement) and, where applicable, Article 6(1)(e) (processing necessary for the performance of a task carried out in public interest).</w:t>
      </w:r>
    </w:p>
    <w:p w14:paraId="0D4D6443" w14:textId="17259C68" w:rsidR="000A1A15" w:rsidRPr="005B5A99" w:rsidRDefault="000A1A15" w:rsidP="000A1A15">
      <w:pPr>
        <w:ind w:right="-46"/>
        <w:jc w:val="both"/>
        <w:rPr>
          <w:rFonts w:ascii="Aptos" w:hAnsi="Aptos" w:cstheme="majorHAnsi"/>
          <w:sz w:val="22"/>
          <w:szCs w:val="22"/>
          <w:lang w:val="en-US"/>
        </w:rPr>
      </w:pPr>
      <w:r>
        <w:rPr>
          <w:rFonts w:ascii="Aptos" w:hAnsi="Aptos" w:cstheme="majorHAnsi"/>
          <w:b/>
          <w:bCs/>
          <w:sz w:val="22"/>
          <w:szCs w:val="22"/>
          <w:lang w:val="en-US"/>
        </w:rPr>
        <w:t>5</w:t>
      </w:r>
      <w:r w:rsidRPr="005B5A99">
        <w:rPr>
          <w:rFonts w:ascii="Aptos" w:hAnsi="Aptos" w:cstheme="majorHAnsi"/>
          <w:b/>
          <w:bCs/>
          <w:sz w:val="22"/>
          <w:szCs w:val="22"/>
          <w:lang w:val="en-US"/>
        </w:rPr>
        <w:t>.2.</w:t>
      </w:r>
      <w:r w:rsidRPr="005B5A99">
        <w:rPr>
          <w:rFonts w:ascii="Aptos" w:hAnsi="Aptos" w:cstheme="majorHAnsi"/>
          <w:sz w:val="22"/>
          <w:szCs w:val="22"/>
          <w:lang w:val="en-US"/>
        </w:rPr>
        <w:t xml:space="preserve"> The data controllers are the Parties identified above, domiciled at their respective addresses.</w:t>
      </w:r>
      <w:r w:rsidRPr="000222C8">
        <w:rPr>
          <w:rFonts w:ascii="Aptos" w:hAnsi="Aptos"/>
          <w:sz w:val="22"/>
          <w:szCs w:val="22"/>
          <w:lang w:val="en-GB"/>
        </w:rPr>
        <w:t xml:space="preserve"> </w:t>
      </w:r>
      <w:r w:rsidRPr="005B5A99">
        <w:rPr>
          <w:rFonts w:ascii="Aptos" w:hAnsi="Aptos" w:cstheme="majorHAnsi"/>
          <w:sz w:val="22"/>
          <w:szCs w:val="22"/>
          <w:lang w:val="en-US"/>
        </w:rPr>
        <w:t xml:space="preserve">The Parties act as joint data controllers pursuant to Article 26 of the GDPR with respect to the personal data processed in the context of the joint activities governed by this Agreement. Each Party acts as an independent data controller with respect to the personal data processed solely within its own </w:t>
      </w:r>
      <w:proofErr w:type="spellStart"/>
      <w:r w:rsidRPr="005B5A99">
        <w:rPr>
          <w:rFonts w:ascii="Aptos" w:hAnsi="Aptos" w:cstheme="majorHAnsi"/>
          <w:sz w:val="22"/>
          <w:szCs w:val="22"/>
          <w:lang w:val="en-US"/>
        </w:rPr>
        <w:t>organisational</w:t>
      </w:r>
      <w:proofErr w:type="spellEnd"/>
      <w:r w:rsidRPr="005B5A99">
        <w:rPr>
          <w:rFonts w:ascii="Aptos" w:hAnsi="Aptos" w:cstheme="majorHAnsi"/>
          <w:sz w:val="22"/>
          <w:szCs w:val="22"/>
          <w:lang w:val="en-US"/>
        </w:rPr>
        <w:t xml:space="preserve"> sphere. The Parties shall conclude, where required, a separate joint controllership arrangement pursuant to Article 26(1) GDPR.</w:t>
      </w:r>
    </w:p>
    <w:p w14:paraId="6D0C0DFE" w14:textId="7AA1E542" w:rsidR="000A1A15" w:rsidRPr="005B5A99" w:rsidRDefault="000A1A15" w:rsidP="000A1A15">
      <w:pPr>
        <w:ind w:right="-46"/>
        <w:jc w:val="both"/>
        <w:rPr>
          <w:rFonts w:ascii="Aptos" w:hAnsi="Aptos" w:cstheme="majorHAnsi"/>
          <w:sz w:val="22"/>
          <w:szCs w:val="22"/>
          <w:lang w:val="en-US"/>
        </w:rPr>
      </w:pPr>
      <w:r>
        <w:rPr>
          <w:rFonts w:ascii="Aptos" w:hAnsi="Aptos" w:cstheme="majorHAnsi"/>
          <w:b/>
          <w:bCs/>
          <w:sz w:val="22"/>
          <w:szCs w:val="22"/>
          <w:lang w:val="en-US"/>
        </w:rPr>
        <w:t>5</w:t>
      </w:r>
      <w:r w:rsidRPr="005B5A99">
        <w:rPr>
          <w:rFonts w:ascii="Aptos" w:hAnsi="Aptos" w:cstheme="majorHAnsi"/>
          <w:b/>
          <w:bCs/>
          <w:sz w:val="22"/>
          <w:szCs w:val="22"/>
          <w:lang w:val="en-US"/>
        </w:rPr>
        <w:t>.3.</w:t>
      </w:r>
      <w:r w:rsidRPr="005B5A99">
        <w:rPr>
          <w:rFonts w:ascii="Aptos" w:hAnsi="Aptos" w:cstheme="majorHAnsi"/>
          <w:sz w:val="22"/>
          <w:szCs w:val="22"/>
          <w:lang w:val="en-US"/>
        </w:rPr>
        <w:t xml:space="preserve"> Personal data shall be processed by paper and/or electronic means exclusively by personnel </w:t>
      </w:r>
      <w:proofErr w:type="spellStart"/>
      <w:r w:rsidRPr="005B5A99">
        <w:rPr>
          <w:rFonts w:ascii="Aptos" w:hAnsi="Aptos" w:cstheme="majorHAnsi"/>
          <w:sz w:val="22"/>
          <w:szCs w:val="22"/>
          <w:lang w:val="en-US"/>
        </w:rPr>
        <w:t>authorised</w:t>
      </w:r>
      <w:proofErr w:type="spellEnd"/>
      <w:r w:rsidRPr="005B5A99">
        <w:rPr>
          <w:rFonts w:ascii="Aptos" w:hAnsi="Aptos" w:cstheme="majorHAnsi"/>
          <w:sz w:val="22"/>
          <w:szCs w:val="22"/>
          <w:lang w:val="en-US"/>
        </w:rPr>
        <w:t xml:space="preserve"> to do so by each data controller, in accordance with the technical and </w:t>
      </w:r>
      <w:proofErr w:type="spellStart"/>
      <w:r w:rsidRPr="005B5A99">
        <w:rPr>
          <w:rFonts w:ascii="Aptos" w:hAnsi="Aptos" w:cstheme="majorHAnsi"/>
          <w:sz w:val="22"/>
          <w:szCs w:val="22"/>
          <w:lang w:val="en-US"/>
        </w:rPr>
        <w:t>organisational</w:t>
      </w:r>
      <w:proofErr w:type="spellEnd"/>
      <w:r w:rsidRPr="005B5A99">
        <w:rPr>
          <w:rFonts w:ascii="Aptos" w:hAnsi="Aptos" w:cstheme="majorHAnsi"/>
          <w:sz w:val="22"/>
          <w:szCs w:val="22"/>
          <w:lang w:val="en-US"/>
        </w:rPr>
        <w:t xml:space="preserve"> security measures required pursuant to Article 32 of the GDPR.</w:t>
      </w:r>
    </w:p>
    <w:p w14:paraId="0281B733" w14:textId="03252EFB" w:rsidR="000A1A15" w:rsidRPr="005B5A99" w:rsidRDefault="000A1A15" w:rsidP="000A1A15">
      <w:pPr>
        <w:ind w:right="-46"/>
        <w:jc w:val="both"/>
        <w:rPr>
          <w:rFonts w:ascii="Aptos" w:hAnsi="Aptos" w:cstheme="majorHAnsi"/>
          <w:sz w:val="22"/>
          <w:szCs w:val="22"/>
          <w:lang w:val="en-US"/>
        </w:rPr>
      </w:pPr>
      <w:r>
        <w:rPr>
          <w:rFonts w:ascii="Aptos" w:hAnsi="Aptos" w:cstheme="majorHAnsi"/>
          <w:b/>
          <w:bCs/>
          <w:sz w:val="22"/>
          <w:szCs w:val="22"/>
          <w:lang w:val="en-US"/>
        </w:rPr>
        <w:t>5</w:t>
      </w:r>
      <w:r w:rsidRPr="005B5A99">
        <w:rPr>
          <w:rFonts w:ascii="Aptos" w:hAnsi="Aptos" w:cstheme="majorHAnsi"/>
          <w:b/>
          <w:bCs/>
          <w:sz w:val="22"/>
          <w:szCs w:val="22"/>
          <w:lang w:val="en-US"/>
        </w:rPr>
        <w:t>.4.</w:t>
      </w:r>
      <w:r w:rsidRPr="005B5A99">
        <w:rPr>
          <w:rFonts w:ascii="Aptos" w:hAnsi="Aptos" w:cstheme="majorHAnsi"/>
          <w:sz w:val="22"/>
          <w:szCs w:val="22"/>
          <w:lang w:val="en-US"/>
        </w:rPr>
        <w:t xml:space="preserve"> Personal data may be transferred between the Parties in accordance with Chapter V of the GDPR. Where such transfer involves a country not covered by an adequacy decision of the European Commission pursuant to Article 45 of the GDPR, the Parties shall ensure that appropriate safeguards are in place, including, where applicable, standard contractual clauses adopted pursuant to Article 46(2)(c) of the GDPR. No transfer to third countries shall take place without an appropriate legal basis under Chapter V of the GDPR.</w:t>
      </w:r>
    </w:p>
    <w:p w14:paraId="455DBE9F" w14:textId="317CF2AF" w:rsidR="000A1A15" w:rsidRPr="005B5A99" w:rsidRDefault="000A1A15" w:rsidP="000A1A15">
      <w:pPr>
        <w:ind w:right="-46"/>
        <w:jc w:val="both"/>
        <w:rPr>
          <w:rFonts w:ascii="Aptos" w:hAnsi="Aptos" w:cstheme="majorHAnsi"/>
          <w:sz w:val="22"/>
          <w:szCs w:val="22"/>
          <w:lang w:val="en-US"/>
        </w:rPr>
      </w:pPr>
      <w:r>
        <w:rPr>
          <w:rFonts w:ascii="Aptos" w:hAnsi="Aptos" w:cstheme="majorHAnsi"/>
          <w:b/>
          <w:bCs/>
          <w:sz w:val="22"/>
          <w:szCs w:val="22"/>
          <w:lang w:val="en-US"/>
        </w:rPr>
        <w:t>5</w:t>
      </w:r>
      <w:r w:rsidRPr="005B5A99">
        <w:rPr>
          <w:rFonts w:ascii="Aptos" w:hAnsi="Aptos" w:cstheme="majorHAnsi"/>
          <w:b/>
          <w:bCs/>
          <w:sz w:val="22"/>
          <w:szCs w:val="22"/>
          <w:lang w:val="en-US"/>
        </w:rPr>
        <w:t>.5.</w:t>
      </w:r>
      <w:r w:rsidRPr="005B5A99">
        <w:rPr>
          <w:rFonts w:ascii="Aptos" w:hAnsi="Aptos" w:cstheme="majorHAnsi"/>
          <w:sz w:val="22"/>
          <w:szCs w:val="22"/>
          <w:lang w:val="en-US"/>
        </w:rPr>
        <w:t xml:space="preserve"> The provision of personal data is a necessary condition for the conclusion and execution of this Agreement; failure to provide such data precludes the conclusion thereof.</w:t>
      </w:r>
    </w:p>
    <w:p w14:paraId="3866C237" w14:textId="68ABCDCE" w:rsidR="000A1A15" w:rsidRPr="005B5A99" w:rsidRDefault="000A1A15" w:rsidP="000A1A15">
      <w:pPr>
        <w:ind w:right="-46"/>
        <w:jc w:val="both"/>
        <w:rPr>
          <w:rFonts w:ascii="Aptos" w:hAnsi="Aptos" w:cstheme="majorHAnsi"/>
          <w:sz w:val="22"/>
          <w:szCs w:val="22"/>
          <w:lang w:val="en-US"/>
        </w:rPr>
      </w:pPr>
      <w:r>
        <w:rPr>
          <w:rFonts w:ascii="Aptos" w:hAnsi="Aptos" w:cstheme="majorHAnsi"/>
          <w:b/>
          <w:bCs/>
          <w:sz w:val="22"/>
          <w:szCs w:val="22"/>
          <w:lang w:val="en-US"/>
        </w:rPr>
        <w:t>5</w:t>
      </w:r>
      <w:r w:rsidRPr="005B5A99">
        <w:rPr>
          <w:rFonts w:ascii="Aptos" w:hAnsi="Aptos" w:cstheme="majorHAnsi"/>
          <w:b/>
          <w:bCs/>
          <w:sz w:val="22"/>
          <w:szCs w:val="22"/>
          <w:lang w:val="en-US"/>
        </w:rPr>
        <w:t>.6.</w:t>
      </w:r>
      <w:r w:rsidRPr="005B5A99">
        <w:rPr>
          <w:rFonts w:ascii="Aptos" w:hAnsi="Aptos" w:cstheme="majorHAnsi"/>
          <w:sz w:val="22"/>
          <w:szCs w:val="22"/>
          <w:lang w:val="en-US"/>
        </w:rPr>
        <w:t xml:space="preserve"> Data shall be retained for the period necessary for the conclusion and execution of this Agreement and until all applicable legal requirements have been fulfilled, and in any case for the period prescribed by archiving obligations under current legislation.</w:t>
      </w:r>
      <w:r w:rsidRPr="000222C8">
        <w:rPr>
          <w:rFonts w:ascii="Aptos" w:hAnsi="Aptos"/>
          <w:sz w:val="22"/>
          <w:szCs w:val="22"/>
          <w:lang w:val="en-GB"/>
        </w:rPr>
        <w:t xml:space="preserve"> </w:t>
      </w:r>
      <w:r w:rsidRPr="005B5A99">
        <w:rPr>
          <w:rFonts w:ascii="Aptos" w:hAnsi="Aptos" w:cstheme="majorHAnsi"/>
          <w:sz w:val="22"/>
          <w:szCs w:val="22"/>
          <w:lang w:val="en-US"/>
        </w:rPr>
        <w:t xml:space="preserve">Upon expiry of the applicable retention period, personal data shall be erased or </w:t>
      </w:r>
      <w:proofErr w:type="spellStart"/>
      <w:r w:rsidRPr="005B5A99">
        <w:rPr>
          <w:rFonts w:ascii="Aptos" w:hAnsi="Aptos" w:cstheme="majorHAnsi"/>
          <w:sz w:val="22"/>
          <w:szCs w:val="22"/>
          <w:lang w:val="en-US"/>
        </w:rPr>
        <w:t>anonymised</w:t>
      </w:r>
      <w:proofErr w:type="spellEnd"/>
      <w:r w:rsidRPr="005B5A99">
        <w:rPr>
          <w:rFonts w:ascii="Aptos" w:hAnsi="Aptos" w:cstheme="majorHAnsi"/>
          <w:sz w:val="22"/>
          <w:szCs w:val="22"/>
          <w:lang w:val="en-US"/>
        </w:rPr>
        <w:t>, in accordance with the procedures established by each Party.</w:t>
      </w:r>
    </w:p>
    <w:p w14:paraId="59358A66" w14:textId="71C3326D" w:rsidR="000A1A15" w:rsidRPr="005B5A99" w:rsidRDefault="000A1A15" w:rsidP="000A1A15">
      <w:pPr>
        <w:ind w:right="-46"/>
        <w:jc w:val="both"/>
        <w:rPr>
          <w:rFonts w:ascii="Aptos" w:hAnsi="Aptos" w:cstheme="majorHAnsi"/>
          <w:sz w:val="22"/>
          <w:szCs w:val="22"/>
          <w:lang w:val="en-US"/>
        </w:rPr>
      </w:pPr>
      <w:r>
        <w:rPr>
          <w:rFonts w:ascii="Aptos" w:hAnsi="Aptos" w:cstheme="majorHAnsi"/>
          <w:b/>
          <w:bCs/>
          <w:sz w:val="22"/>
          <w:szCs w:val="22"/>
          <w:lang w:val="en-US"/>
        </w:rPr>
        <w:t>5</w:t>
      </w:r>
      <w:r w:rsidRPr="005B5A99">
        <w:rPr>
          <w:rFonts w:ascii="Aptos" w:hAnsi="Aptos" w:cstheme="majorHAnsi"/>
          <w:b/>
          <w:bCs/>
          <w:sz w:val="22"/>
          <w:szCs w:val="22"/>
          <w:lang w:val="en-US"/>
        </w:rPr>
        <w:t>.7.</w:t>
      </w:r>
      <w:r w:rsidRPr="005B5A99">
        <w:rPr>
          <w:rFonts w:ascii="Aptos" w:hAnsi="Aptos" w:cstheme="majorHAnsi"/>
          <w:sz w:val="22"/>
          <w:szCs w:val="22"/>
          <w:lang w:val="en-US"/>
        </w:rPr>
        <w:t xml:space="preserve"> The right to lodge a complaint with the competent supervisory authority pursuant to Article 77 of the GDPR remains unaffected. Without prejudice to any other remedy, data subjects may lodge a complaint with the Italian Data Protection Authority (</w:t>
      </w:r>
      <w:proofErr w:type="spellStart"/>
      <w:r w:rsidRPr="005B5A99">
        <w:rPr>
          <w:rFonts w:ascii="Aptos" w:hAnsi="Aptos" w:cstheme="majorHAnsi"/>
          <w:i/>
          <w:iCs/>
          <w:sz w:val="22"/>
          <w:szCs w:val="22"/>
          <w:lang w:val="en-US"/>
        </w:rPr>
        <w:t>Garante</w:t>
      </w:r>
      <w:proofErr w:type="spellEnd"/>
      <w:r w:rsidRPr="005B5A99">
        <w:rPr>
          <w:rFonts w:ascii="Aptos" w:hAnsi="Aptos" w:cstheme="majorHAnsi"/>
          <w:i/>
          <w:iCs/>
          <w:sz w:val="22"/>
          <w:szCs w:val="22"/>
          <w:lang w:val="en-US"/>
        </w:rPr>
        <w:t xml:space="preserve"> per la </w:t>
      </w:r>
      <w:proofErr w:type="spellStart"/>
      <w:r w:rsidRPr="005B5A99">
        <w:rPr>
          <w:rFonts w:ascii="Aptos" w:hAnsi="Aptos" w:cstheme="majorHAnsi"/>
          <w:i/>
          <w:iCs/>
          <w:sz w:val="22"/>
          <w:szCs w:val="22"/>
          <w:lang w:val="en-US"/>
        </w:rPr>
        <w:t>protezione</w:t>
      </w:r>
      <w:proofErr w:type="spellEnd"/>
      <w:r w:rsidRPr="005B5A99">
        <w:rPr>
          <w:rFonts w:ascii="Aptos" w:hAnsi="Aptos" w:cstheme="majorHAnsi"/>
          <w:i/>
          <w:iCs/>
          <w:sz w:val="22"/>
          <w:szCs w:val="22"/>
          <w:lang w:val="en-US"/>
        </w:rPr>
        <w:t xml:space="preserve"> </w:t>
      </w:r>
      <w:proofErr w:type="spellStart"/>
      <w:r w:rsidRPr="005B5A99">
        <w:rPr>
          <w:rFonts w:ascii="Aptos" w:hAnsi="Aptos" w:cstheme="majorHAnsi"/>
          <w:i/>
          <w:iCs/>
          <w:sz w:val="22"/>
          <w:szCs w:val="22"/>
          <w:lang w:val="en-US"/>
        </w:rPr>
        <w:t>dei</w:t>
      </w:r>
      <w:proofErr w:type="spellEnd"/>
      <w:r w:rsidRPr="005B5A99">
        <w:rPr>
          <w:rFonts w:ascii="Aptos" w:hAnsi="Aptos" w:cstheme="majorHAnsi"/>
          <w:i/>
          <w:iCs/>
          <w:sz w:val="22"/>
          <w:szCs w:val="22"/>
          <w:lang w:val="en-US"/>
        </w:rPr>
        <w:t xml:space="preserve"> </w:t>
      </w:r>
      <w:proofErr w:type="spellStart"/>
      <w:r w:rsidRPr="005B5A99">
        <w:rPr>
          <w:rFonts w:ascii="Aptos" w:hAnsi="Aptos" w:cstheme="majorHAnsi"/>
          <w:i/>
          <w:iCs/>
          <w:sz w:val="22"/>
          <w:szCs w:val="22"/>
          <w:lang w:val="en-US"/>
        </w:rPr>
        <w:t>dati</w:t>
      </w:r>
      <w:proofErr w:type="spellEnd"/>
      <w:r w:rsidRPr="005B5A99">
        <w:rPr>
          <w:rFonts w:ascii="Aptos" w:hAnsi="Aptos" w:cstheme="majorHAnsi"/>
          <w:i/>
          <w:iCs/>
          <w:sz w:val="22"/>
          <w:szCs w:val="22"/>
          <w:lang w:val="en-US"/>
        </w:rPr>
        <w:t xml:space="preserve"> </w:t>
      </w:r>
      <w:proofErr w:type="spellStart"/>
      <w:r w:rsidRPr="005B5A99">
        <w:rPr>
          <w:rFonts w:ascii="Aptos" w:hAnsi="Aptos" w:cstheme="majorHAnsi"/>
          <w:i/>
          <w:iCs/>
          <w:sz w:val="22"/>
          <w:szCs w:val="22"/>
          <w:lang w:val="en-US"/>
        </w:rPr>
        <w:t>personali</w:t>
      </w:r>
      <w:proofErr w:type="spellEnd"/>
      <w:r w:rsidRPr="005B5A99">
        <w:rPr>
          <w:rFonts w:ascii="Aptos" w:hAnsi="Aptos" w:cstheme="majorHAnsi"/>
          <w:sz w:val="22"/>
          <w:szCs w:val="22"/>
          <w:lang w:val="en-US"/>
        </w:rPr>
        <w:t>) or with the supervisory authority of the Member State of their habitual residence or place of work.</w:t>
      </w:r>
    </w:p>
    <w:p w14:paraId="760B63C3" w14:textId="0C782365" w:rsidR="000A1A15" w:rsidRPr="005B5A99" w:rsidRDefault="000A1A15" w:rsidP="000A1A15">
      <w:pPr>
        <w:ind w:right="-46"/>
        <w:jc w:val="both"/>
        <w:rPr>
          <w:rFonts w:ascii="Aptos" w:hAnsi="Aptos" w:cstheme="majorHAnsi"/>
          <w:sz w:val="22"/>
          <w:szCs w:val="22"/>
          <w:lang w:val="en-US"/>
        </w:rPr>
      </w:pPr>
      <w:r>
        <w:rPr>
          <w:rFonts w:ascii="Aptos" w:hAnsi="Aptos" w:cstheme="majorHAnsi"/>
          <w:b/>
          <w:bCs/>
          <w:sz w:val="22"/>
          <w:szCs w:val="22"/>
          <w:lang w:val="en-US"/>
        </w:rPr>
        <w:t>5</w:t>
      </w:r>
      <w:r w:rsidRPr="005B5A99">
        <w:rPr>
          <w:rFonts w:ascii="Aptos" w:hAnsi="Aptos" w:cstheme="majorHAnsi"/>
          <w:b/>
          <w:bCs/>
          <w:sz w:val="22"/>
          <w:szCs w:val="22"/>
          <w:lang w:val="en-US"/>
        </w:rPr>
        <w:t>.8.</w:t>
      </w:r>
      <w:r w:rsidRPr="005B5A99">
        <w:rPr>
          <w:rFonts w:ascii="Aptos" w:hAnsi="Aptos" w:cstheme="majorHAnsi"/>
          <w:sz w:val="22"/>
          <w:szCs w:val="22"/>
          <w:lang w:val="en-US"/>
        </w:rPr>
        <w:t xml:space="preserve"> Each Party has designated a Data Protection Officer (DPO) pursuant to Article 37 of the GDPR. The contact details of the respective DPOs shall be communicated to the other Party upon request and made available to data subjects in accordance with Article 13(1)(b) of the GDPR.</w:t>
      </w:r>
    </w:p>
    <w:p w14:paraId="7259B6F7" w14:textId="77777777" w:rsidR="00E15BD9" w:rsidRPr="009F51AF" w:rsidRDefault="00E15BD9" w:rsidP="009F51AF">
      <w:pPr>
        <w:jc w:val="both"/>
        <w:rPr>
          <w:rFonts w:asciiTheme="minorHAnsi" w:hAnsiTheme="minorHAnsi"/>
          <w:sz w:val="22"/>
          <w:szCs w:val="22"/>
          <w:lang w:val="en-GB"/>
        </w:rPr>
      </w:pPr>
    </w:p>
    <w:p w14:paraId="76CD17AA" w14:textId="77777777" w:rsidR="00E15BD9" w:rsidRPr="009F51AF" w:rsidRDefault="00620576" w:rsidP="009F51AF">
      <w:pPr>
        <w:pStyle w:val="Titolo2"/>
        <w:spacing w:before="0" w:after="0"/>
        <w:jc w:val="center"/>
        <w:rPr>
          <w:rFonts w:asciiTheme="minorHAnsi" w:hAnsiTheme="minorHAnsi"/>
          <w:sz w:val="22"/>
          <w:szCs w:val="22"/>
          <w:lang w:val="en-GB"/>
        </w:rPr>
      </w:pPr>
      <w:r w:rsidRPr="009F51AF">
        <w:rPr>
          <w:rFonts w:asciiTheme="minorHAnsi" w:hAnsiTheme="minorHAnsi"/>
          <w:sz w:val="22"/>
          <w:szCs w:val="22"/>
          <w:lang w:val="en-GB"/>
        </w:rPr>
        <w:t>ART. 6</w:t>
      </w:r>
    </w:p>
    <w:p w14:paraId="0799B953" w14:textId="3D069990" w:rsidR="00E15BD9" w:rsidRPr="009F51AF" w:rsidRDefault="00620576" w:rsidP="009F51AF">
      <w:pPr>
        <w:jc w:val="both"/>
        <w:rPr>
          <w:rFonts w:asciiTheme="minorHAnsi" w:hAnsiTheme="minorHAnsi"/>
          <w:sz w:val="22"/>
          <w:szCs w:val="22"/>
          <w:lang w:val="en-GB"/>
        </w:rPr>
      </w:pPr>
      <w:r w:rsidRPr="009F51AF">
        <w:rPr>
          <w:rFonts w:asciiTheme="minorHAnsi" w:hAnsiTheme="minorHAnsi"/>
          <w:b/>
          <w:bCs/>
          <w:sz w:val="22"/>
          <w:szCs w:val="22"/>
          <w:lang w:val="en-GB"/>
        </w:rPr>
        <w:lastRenderedPageBreak/>
        <w:t xml:space="preserve">6.1. </w:t>
      </w:r>
      <w:r w:rsidRPr="009F51AF">
        <w:rPr>
          <w:rFonts w:asciiTheme="minorHAnsi" w:hAnsiTheme="minorHAnsi"/>
          <w:sz w:val="22"/>
          <w:szCs w:val="22"/>
          <w:lang w:val="en-GB"/>
        </w:rPr>
        <w:t>The University acknowledges that the Institution/Company has adopted a Code of Ethics, available at …..</w:t>
      </w:r>
    </w:p>
    <w:p w14:paraId="2C9FF490" w14:textId="4AABD491" w:rsidR="00E15BD9" w:rsidRPr="009F51AF" w:rsidRDefault="00620576" w:rsidP="009F51AF">
      <w:pPr>
        <w:jc w:val="both"/>
        <w:rPr>
          <w:rFonts w:asciiTheme="minorHAnsi" w:hAnsiTheme="minorHAnsi"/>
          <w:sz w:val="22"/>
          <w:szCs w:val="22"/>
          <w:lang w:val="en-GB"/>
        </w:rPr>
      </w:pPr>
      <w:r w:rsidRPr="009F51AF">
        <w:rPr>
          <w:rFonts w:asciiTheme="minorHAnsi" w:hAnsiTheme="minorHAnsi"/>
          <w:b/>
          <w:bCs/>
          <w:sz w:val="22"/>
          <w:szCs w:val="22"/>
          <w:lang w:val="en-GB"/>
        </w:rPr>
        <w:t xml:space="preserve">6.2. </w:t>
      </w:r>
      <w:r w:rsidRPr="009F51AF">
        <w:rPr>
          <w:rFonts w:asciiTheme="minorHAnsi" w:hAnsiTheme="minorHAnsi"/>
          <w:sz w:val="22"/>
          <w:szCs w:val="22"/>
          <w:lang w:val="en-GB"/>
        </w:rPr>
        <w:t xml:space="preserve">The Institution/Company </w:t>
      </w:r>
      <w:r w:rsidR="000D12E1" w:rsidRPr="000D12E1">
        <w:rPr>
          <w:rFonts w:asciiTheme="minorHAnsi" w:hAnsiTheme="minorHAnsi"/>
          <w:sz w:val="22"/>
          <w:szCs w:val="22"/>
          <w:lang w:val="en-GB"/>
        </w:rPr>
        <w:t xml:space="preserve">acknowledges that the University of Catania has adopted its own Code of Ethics and Conduct pursuant to Rector’s Decree No. 1166 of 8 April 2021, as subsequently amended and supplemented, and published on the University’s website under the “Amministrazione </w:t>
      </w:r>
      <w:proofErr w:type="spellStart"/>
      <w:r w:rsidR="000D12E1" w:rsidRPr="000D12E1">
        <w:rPr>
          <w:rFonts w:asciiTheme="minorHAnsi" w:hAnsiTheme="minorHAnsi"/>
          <w:sz w:val="22"/>
          <w:szCs w:val="22"/>
          <w:lang w:val="en-GB"/>
        </w:rPr>
        <w:t>trasparente</w:t>
      </w:r>
      <w:proofErr w:type="spellEnd"/>
      <w:r w:rsidR="000D12E1" w:rsidRPr="000D12E1">
        <w:rPr>
          <w:rFonts w:asciiTheme="minorHAnsi" w:hAnsiTheme="minorHAnsi"/>
          <w:sz w:val="22"/>
          <w:szCs w:val="22"/>
          <w:lang w:val="en-GB"/>
        </w:rPr>
        <w:t>” section</w:t>
      </w:r>
      <w:r w:rsidRPr="009F51AF">
        <w:rPr>
          <w:rFonts w:asciiTheme="minorHAnsi" w:hAnsiTheme="minorHAnsi"/>
          <w:sz w:val="22"/>
          <w:szCs w:val="22"/>
          <w:lang w:val="en-GB"/>
        </w:rPr>
        <w:t>.</w:t>
      </w:r>
    </w:p>
    <w:p w14:paraId="0F761407" w14:textId="77777777" w:rsidR="00E15BD9" w:rsidRPr="009F51AF" w:rsidRDefault="00E15BD9" w:rsidP="009F51AF">
      <w:pPr>
        <w:jc w:val="both"/>
        <w:rPr>
          <w:rFonts w:asciiTheme="minorHAnsi" w:hAnsiTheme="minorHAnsi"/>
          <w:sz w:val="22"/>
          <w:szCs w:val="22"/>
          <w:lang w:val="en-GB"/>
        </w:rPr>
      </w:pPr>
    </w:p>
    <w:p w14:paraId="3FEB109B" w14:textId="77777777" w:rsidR="00E15BD9" w:rsidRPr="009F51AF" w:rsidRDefault="00620576" w:rsidP="009F51AF">
      <w:pPr>
        <w:pStyle w:val="Titolo2"/>
        <w:spacing w:before="0" w:after="0"/>
        <w:jc w:val="center"/>
        <w:rPr>
          <w:rFonts w:asciiTheme="minorHAnsi" w:hAnsiTheme="minorHAnsi"/>
          <w:sz w:val="22"/>
          <w:szCs w:val="22"/>
          <w:lang w:val="en-GB"/>
        </w:rPr>
      </w:pPr>
      <w:r w:rsidRPr="009F51AF">
        <w:rPr>
          <w:rFonts w:asciiTheme="minorHAnsi" w:hAnsiTheme="minorHAnsi"/>
          <w:sz w:val="22"/>
          <w:szCs w:val="22"/>
          <w:lang w:val="en-GB"/>
        </w:rPr>
        <w:t>ART. 7</w:t>
      </w:r>
    </w:p>
    <w:p w14:paraId="623D416E" w14:textId="612BE530" w:rsidR="00EE6254" w:rsidRPr="005B5A99" w:rsidRDefault="00EE6254" w:rsidP="00EE6254">
      <w:pPr>
        <w:ind w:right="-46"/>
        <w:jc w:val="both"/>
        <w:rPr>
          <w:rFonts w:ascii="Aptos" w:hAnsi="Aptos" w:cstheme="majorHAnsi"/>
          <w:sz w:val="22"/>
          <w:szCs w:val="22"/>
          <w:lang w:val="en-US"/>
        </w:rPr>
      </w:pPr>
      <w:r>
        <w:rPr>
          <w:rFonts w:ascii="Aptos" w:hAnsi="Aptos" w:cstheme="majorHAnsi"/>
          <w:b/>
          <w:bCs/>
          <w:sz w:val="22"/>
          <w:szCs w:val="22"/>
          <w:lang w:val="en-US"/>
        </w:rPr>
        <w:t>7</w:t>
      </w:r>
      <w:r w:rsidRPr="005B5A99">
        <w:rPr>
          <w:rFonts w:ascii="Aptos" w:hAnsi="Aptos" w:cstheme="majorHAnsi"/>
          <w:b/>
          <w:bCs/>
          <w:sz w:val="22"/>
          <w:szCs w:val="22"/>
          <w:lang w:val="en-US"/>
        </w:rPr>
        <w:t>.1.</w:t>
      </w:r>
      <w:r w:rsidRPr="005B5A99">
        <w:rPr>
          <w:rFonts w:ascii="Aptos" w:hAnsi="Aptos" w:cstheme="majorHAnsi"/>
          <w:sz w:val="22"/>
          <w:szCs w:val="22"/>
          <w:lang w:val="en-US"/>
        </w:rPr>
        <w:t xml:space="preserve"> This Agreement shall be executed by digital signature and transmitted via electronic mail</w:t>
      </w:r>
      <w:r>
        <w:rPr>
          <w:rFonts w:ascii="Aptos" w:hAnsi="Aptos" w:cstheme="majorHAnsi"/>
          <w:sz w:val="22"/>
          <w:szCs w:val="22"/>
          <w:lang w:val="en-US"/>
        </w:rPr>
        <w:t xml:space="preserve"> </w:t>
      </w:r>
      <w:r w:rsidRPr="005B5A99">
        <w:rPr>
          <w:rFonts w:ascii="Aptos" w:hAnsi="Aptos" w:cstheme="majorHAnsi"/>
          <w:sz w:val="22"/>
          <w:szCs w:val="22"/>
          <w:lang w:val="en-US"/>
        </w:rPr>
        <w:t>and shall remain in force until the conclusion of the doctoral cycle referred to in the preamble.</w:t>
      </w:r>
    </w:p>
    <w:p w14:paraId="630415B7" w14:textId="5CB4AE44" w:rsidR="00EE6254" w:rsidRPr="005B5A99" w:rsidRDefault="00EE6254" w:rsidP="00EE6254">
      <w:pPr>
        <w:ind w:right="-46"/>
        <w:jc w:val="both"/>
        <w:rPr>
          <w:rFonts w:ascii="Aptos" w:hAnsi="Aptos" w:cstheme="majorHAnsi"/>
          <w:sz w:val="22"/>
          <w:szCs w:val="22"/>
          <w:lang w:val="en-US"/>
        </w:rPr>
      </w:pPr>
      <w:r>
        <w:rPr>
          <w:rFonts w:ascii="Aptos" w:hAnsi="Aptos" w:cstheme="majorHAnsi"/>
          <w:b/>
          <w:bCs/>
          <w:sz w:val="22"/>
          <w:szCs w:val="22"/>
          <w:lang w:val="en-US"/>
        </w:rPr>
        <w:t>7</w:t>
      </w:r>
      <w:r w:rsidRPr="005B5A99">
        <w:rPr>
          <w:rFonts w:ascii="Aptos" w:hAnsi="Aptos" w:cstheme="majorHAnsi"/>
          <w:b/>
          <w:bCs/>
          <w:sz w:val="22"/>
          <w:szCs w:val="22"/>
          <w:lang w:val="en-US"/>
        </w:rPr>
        <w:t>.2.</w:t>
      </w:r>
      <w:r w:rsidRPr="005B5A99">
        <w:rPr>
          <w:rFonts w:ascii="Aptos" w:hAnsi="Aptos" w:cstheme="majorHAnsi"/>
          <w:sz w:val="22"/>
          <w:szCs w:val="22"/>
          <w:lang w:val="en-US"/>
        </w:rPr>
        <w:t xml:space="preserve"> This Agreement is subject to registration upon use, in accordance with applicable provisions. Registration costs shall be borne by the requesting Party.</w:t>
      </w:r>
    </w:p>
    <w:p w14:paraId="2EC1F7E1" w14:textId="1D024D14" w:rsidR="00EE6254" w:rsidRPr="005B5A99" w:rsidRDefault="00EE6254" w:rsidP="00EE6254">
      <w:pPr>
        <w:ind w:right="-46"/>
        <w:jc w:val="both"/>
        <w:rPr>
          <w:rFonts w:ascii="Aptos" w:hAnsi="Aptos" w:cstheme="majorHAnsi"/>
          <w:sz w:val="22"/>
          <w:szCs w:val="22"/>
          <w:lang w:val="en-US"/>
        </w:rPr>
      </w:pPr>
      <w:r>
        <w:rPr>
          <w:rFonts w:ascii="Aptos" w:hAnsi="Aptos" w:cstheme="majorHAnsi"/>
          <w:b/>
          <w:bCs/>
          <w:sz w:val="22"/>
          <w:szCs w:val="22"/>
          <w:lang w:val="en-US"/>
        </w:rPr>
        <w:t>7</w:t>
      </w:r>
      <w:r w:rsidRPr="005B5A99">
        <w:rPr>
          <w:rFonts w:ascii="Aptos" w:hAnsi="Aptos" w:cstheme="majorHAnsi"/>
          <w:b/>
          <w:bCs/>
          <w:sz w:val="22"/>
          <w:szCs w:val="22"/>
          <w:lang w:val="en-US"/>
        </w:rPr>
        <w:t>.3</w:t>
      </w:r>
      <w:r w:rsidRPr="005B5A99">
        <w:rPr>
          <w:rFonts w:ascii="Aptos" w:hAnsi="Aptos" w:cstheme="majorHAnsi"/>
          <w:sz w:val="22"/>
          <w:szCs w:val="22"/>
          <w:lang w:val="en-US"/>
        </w:rPr>
        <w:t xml:space="preserve">. </w:t>
      </w:r>
      <w:r w:rsidR="000D12E1" w:rsidRPr="000D12E1">
        <w:rPr>
          <w:rFonts w:ascii="Aptos" w:hAnsi="Aptos" w:cstheme="majorHAnsi"/>
          <w:sz w:val="22"/>
          <w:szCs w:val="22"/>
          <w:lang w:val="en-US"/>
        </w:rPr>
        <w:t>Stamp duty, paid by electronic means pursuant to the authorization issued by the Revenue Agency of Catania No. 108603 of 27 July 1998, shall be borne by the University of Catania. Each Party shall bear any further fiscal obligations arising from this Agreement under its own national legislation</w:t>
      </w:r>
      <w:r w:rsidRPr="005B5A99">
        <w:rPr>
          <w:rFonts w:ascii="Aptos" w:hAnsi="Aptos" w:cstheme="majorHAnsi"/>
          <w:sz w:val="22"/>
          <w:szCs w:val="22"/>
          <w:lang w:val="en-US"/>
        </w:rPr>
        <w:t>.</w:t>
      </w:r>
    </w:p>
    <w:p w14:paraId="624F49E1" w14:textId="31CD4EC7" w:rsidR="00EE6254" w:rsidRPr="005B5A99" w:rsidRDefault="00EE6254" w:rsidP="00EE6254">
      <w:pPr>
        <w:ind w:right="-46"/>
        <w:jc w:val="both"/>
        <w:rPr>
          <w:rFonts w:ascii="Aptos" w:hAnsi="Aptos" w:cstheme="majorHAnsi"/>
          <w:sz w:val="22"/>
          <w:szCs w:val="22"/>
          <w:lang w:val="en-US"/>
        </w:rPr>
      </w:pPr>
      <w:r>
        <w:rPr>
          <w:rFonts w:ascii="Aptos" w:hAnsi="Aptos" w:cstheme="majorHAnsi"/>
          <w:b/>
          <w:bCs/>
          <w:sz w:val="22"/>
          <w:szCs w:val="22"/>
          <w:lang w:val="en-US"/>
        </w:rPr>
        <w:t>7</w:t>
      </w:r>
      <w:r w:rsidRPr="005B5A99">
        <w:rPr>
          <w:rFonts w:ascii="Aptos" w:hAnsi="Aptos" w:cstheme="majorHAnsi"/>
          <w:b/>
          <w:bCs/>
          <w:sz w:val="22"/>
          <w:szCs w:val="22"/>
          <w:lang w:val="en-US"/>
        </w:rPr>
        <w:t>.4.</w:t>
      </w:r>
      <w:r w:rsidRPr="005B5A99">
        <w:rPr>
          <w:rFonts w:ascii="Aptos" w:hAnsi="Aptos" w:cstheme="majorHAnsi"/>
          <w:sz w:val="22"/>
          <w:szCs w:val="22"/>
          <w:lang w:val="en-US"/>
        </w:rPr>
        <w:t xml:space="preserve"> For matters not expressly governed herein, applicable legislation shall apply. </w:t>
      </w:r>
    </w:p>
    <w:p w14:paraId="0205D510" w14:textId="77777777" w:rsidR="00E15BD9" w:rsidRPr="009F51AF" w:rsidRDefault="00E15BD9" w:rsidP="009F51AF">
      <w:pPr>
        <w:jc w:val="both"/>
        <w:rPr>
          <w:rFonts w:asciiTheme="minorHAnsi" w:hAnsiTheme="minorHAnsi"/>
          <w:sz w:val="22"/>
          <w:szCs w:val="22"/>
          <w:lang w:val="en-GB"/>
        </w:rPr>
      </w:pPr>
    </w:p>
    <w:p w14:paraId="34CB6589" w14:textId="77777777" w:rsidR="00E15BD9" w:rsidRPr="009F51AF" w:rsidRDefault="00620576" w:rsidP="009F51AF">
      <w:pPr>
        <w:jc w:val="both"/>
        <w:rPr>
          <w:rFonts w:asciiTheme="minorHAnsi" w:hAnsiTheme="minorHAnsi"/>
          <w:sz w:val="22"/>
          <w:szCs w:val="22"/>
          <w:lang w:val="en-GB"/>
        </w:rPr>
      </w:pPr>
      <w:r w:rsidRPr="009F51AF">
        <w:rPr>
          <w:rFonts w:asciiTheme="minorHAnsi" w:hAnsiTheme="minorHAnsi"/>
          <w:sz w:val="22"/>
          <w:szCs w:val="22"/>
          <w:lang w:val="en-GB"/>
        </w:rPr>
        <w:t xml:space="preserve">      ,...../…./20__</w:t>
      </w:r>
    </w:p>
    <w:p w14:paraId="7A02FE61" w14:textId="77777777" w:rsidR="00E15BD9" w:rsidRPr="009F51AF" w:rsidRDefault="00E15BD9" w:rsidP="009F51AF">
      <w:pPr>
        <w:jc w:val="both"/>
        <w:rPr>
          <w:rFonts w:asciiTheme="minorHAnsi" w:hAnsiTheme="minorHAnsi"/>
          <w:sz w:val="22"/>
          <w:szCs w:val="22"/>
          <w:lang w:val="en-GB"/>
        </w:rPr>
      </w:pPr>
    </w:p>
    <w:p w14:paraId="5FE5B643" w14:textId="77777777" w:rsidR="00E15BD9" w:rsidRPr="009F51AF" w:rsidRDefault="00E15BD9" w:rsidP="009F51AF">
      <w:pPr>
        <w:jc w:val="both"/>
        <w:rPr>
          <w:rFonts w:asciiTheme="minorHAnsi" w:hAnsiTheme="minorHAnsi"/>
          <w:sz w:val="22"/>
          <w:szCs w:val="22"/>
          <w:lang w:val="en-GB"/>
        </w:rPr>
      </w:pPr>
    </w:p>
    <w:p w14:paraId="0A8E1F41" w14:textId="77777777" w:rsidR="00E15BD9" w:rsidRPr="009F51AF" w:rsidRDefault="00620576" w:rsidP="009F51AF">
      <w:pPr>
        <w:jc w:val="both"/>
        <w:rPr>
          <w:rFonts w:asciiTheme="minorHAnsi" w:hAnsiTheme="minorHAnsi"/>
          <w:sz w:val="22"/>
          <w:szCs w:val="22"/>
          <w:lang w:val="en-GB"/>
        </w:rPr>
      </w:pPr>
      <w:r w:rsidRPr="009F51AF">
        <w:rPr>
          <w:rFonts w:asciiTheme="minorHAnsi" w:hAnsiTheme="minorHAnsi"/>
          <w:b/>
          <w:bCs/>
          <w:sz w:val="22"/>
          <w:szCs w:val="22"/>
          <w:lang w:val="en-GB"/>
        </w:rPr>
        <w:t>FOR THE INSTITUTION/COMPANY</w:t>
      </w:r>
      <w:r w:rsidRPr="009F51AF">
        <w:rPr>
          <w:rFonts w:asciiTheme="minorHAnsi" w:hAnsiTheme="minorHAnsi"/>
          <w:sz w:val="22"/>
          <w:szCs w:val="22"/>
          <w:lang w:val="en-GB"/>
        </w:rPr>
        <w:tab/>
      </w:r>
      <w:r w:rsidRPr="009F51AF">
        <w:rPr>
          <w:rFonts w:asciiTheme="minorHAnsi" w:hAnsiTheme="minorHAnsi"/>
          <w:sz w:val="22"/>
          <w:szCs w:val="22"/>
          <w:lang w:val="en-GB"/>
        </w:rPr>
        <w:tab/>
      </w:r>
      <w:r w:rsidRPr="009F51AF">
        <w:rPr>
          <w:rFonts w:asciiTheme="minorHAnsi" w:hAnsiTheme="minorHAnsi"/>
          <w:sz w:val="22"/>
          <w:szCs w:val="22"/>
          <w:lang w:val="en-GB"/>
        </w:rPr>
        <w:tab/>
      </w:r>
      <w:r w:rsidRPr="009F51AF">
        <w:rPr>
          <w:rFonts w:asciiTheme="minorHAnsi" w:hAnsiTheme="minorHAnsi"/>
          <w:sz w:val="22"/>
          <w:szCs w:val="22"/>
          <w:lang w:val="en-GB"/>
        </w:rPr>
        <w:tab/>
      </w:r>
      <w:r w:rsidRPr="009F51AF">
        <w:rPr>
          <w:rFonts w:asciiTheme="minorHAnsi" w:hAnsiTheme="minorHAnsi"/>
          <w:sz w:val="22"/>
          <w:szCs w:val="22"/>
          <w:lang w:val="en-GB"/>
        </w:rPr>
        <w:tab/>
      </w:r>
      <w:r w:rsidRPr="009F51AF">
        <w:rPr>
          <w:rFonts w:asciiTheme="minorHAnsi" w:hAnsiTheme="minorHAnsi"/>
          <w:sz w:val="22"/>
          <w:szCs w:val="22"/>
          <w:lang w:val="en-GB"/>
        </w:rPr>
        <w:tab/>
        <w:t xml:space="preserve">     </w:t>
      </w:r>
      <w:r w:rsidRPr="009F51AF">
        <w:rPr>
          <w:rFonts w:asciiTheme="minorHAnsi" w:hAnsiTheme="minorHAnsi"/>
          <w:b/>
          <w:bCs/>
          <w:sz w:val="22"/>
          <w:szCs w:val="22"/>
          <w:lang w:val="en-GB"/>
        </w:rPr>
        <w:t>FOR THE UNIVERSITY</w:t>
      </w:r>
    </w:p>
    <w:p w14:paraId="0951BE35" w14:textId="77777777" w:rsidR="00E15BD9" w:rsidRPr="009F51AF" w:rsidRDefault="00E15BD9" w:rsidP="009F51AF">
      <w:pPr>
        <w:jc w:val="both"/>
        <w:rPr>
          <w:rFonts w:asciiTheme="minorHAnsi" w:hAnsiTheme="minorHAnsi"/>
          <w:sz w:val="22"/>
          <w:szCs w:val="22"/>
          <w:lang w:val="en-GB"/>
        </w:rPr>
      </w:pPr>
    </w:p>
    <w:p w14:paraId="1FFAB692" w14:textId="77777777" w:rsidR="00E15BD9" w:rsidRPr="009F51AF" w:rsidRDefault="00620576" w:rsidP="009F51AF">
      <w:pPr>
        <w:jc w:val="both"/>
        <w:rPr>
          <w:rFonts w:asciiTheme="minorHAnsi" w:hAnsiTheme="minorHAnsi"/>
          <w:sz w:val="22"/>
          <w:szCs w:val="22"/>
          <w:lang w:val="en-GB"/>
        </w:rPr>
      </w:pPr>
      <w:r w:rsidRPr="009F51AF">
        <w:rPr>
          <w:rFonts w:asciiTheme="minorHAnsi" w:hAnsiTheme="minorHAnsi"/>
          <w:sz w:val="22"/>
          <w:szCs w:val="22"/>
          <w:lang w:val="en-GB"/>
        </w:rPr>
        <w:tab/>
      </w:r>
      <w:r w:rsidRPr="009F51AF">
        <w:rPr>
          <w:rFonts w:asciiTheme="minorHAnsi" w:hAnsiTheme="minorHAnsi"/>
          <w:sz w:val="22"/>
          <w:szCs w:val="22"/>
          <w:lang w:val="en-GB"/>
        </w:rPr>
        <w:tab/>
      </w:r>
      <w:r w:rsidRPr="009F51AF">
        <w:rPr>
          <w:rFonts w:asciiTheme="minorHAnsi" w:hAnsiTheme="minorHAnsi"/>
          <w:sz w:val="22"/>
          <w:szCs w:val="22"/>
          <w:lang w:val="en-GB"/>
        </w:rPr>
        <w:tab/>
      </w:r>
      <w:r w:rsidRPr="009F51AF">
        <w:rPr>
          <w:rFonts w:asciiTheme="minorHAnsi" w:hAnsiTheme="minorHAnsi"/>
          <w:sz w:val="22"/>
          <w:szCs w:val="22"/>
          <w:lang w:val="en-GB"/>
        </w:rPr>
        <w:tab/>
      </w:r>
      <w:r w:rsidRPr="009F51AF">
        <w:rPr>
          <w:rFonts w:asciiTheme="minorHAnsi" w:hAnsiTheme="minorHAnsi"/>
          <w:sz w:val="22"/>
          <w:szCs w:val="22"/>
          <w:lang w:val="en-GB"/>
        </w:rPr>
        <w:tab/>
      </w:r>
      <w:r w:rsidRPr="009F51AF">
        <w:rPr>
          <w:rFonts w:asciiTheme="minorHAnsi" w:hAnsiTheme="minorHAnsi"/>
          <w:sz w:val="22"/>
          <w:szCs w:val="22"/>
          <w:lang w:val="en-GB"/>
        </w:rPr>
        <w:tab/>
      </w:r>
      <w:r w:rsidRPr="009F51AF">
        <w:rPr>
          <w:rFonts w:asciiTheme="minorHAnsi" w:hAnsiTheme="minorHAnsi"/>
          <w:sz w:val="22"/>
          <w:szCs w:val="22"/>
          <w:lang w:val="en-GB"/>
        </w:rPr>
        <w:tab/>
      </w:r>
      <w:r w:rsidRPr="009F51AF">
        <w:rPr>
          <w:rFonts w:asciiTheme="minorHAnsi" w:hAnsiTheme="minorHAnsi"/>
          <w:sz w:val="22"/>
          <w:szCs w:val="22"/>
          <w:lang w:val="en-GB"/>
        </w:rPr>
        <w:tab/>
      </w:r>
      <w:r w:rsidRPr="009F51AF">
        <w:rPr>
          <w:rFonts w:asciiTheme="minorHAnsi" w:hAnsiTheme="minorHAnsi"/>
          <w:sz w:val="22"/>
          <w:szCs w:val="22"/>
          <w:lang w:val="en-GB"/>
        </w:rPr>
        <w:tab/>
        <w:t xml:space="preserve">                           THE RECTOR</w:t>
      </w:r>
    </w:p>
    <w:p w14:paraId="703AC52B" w14:textId="77777777" w:rsidR="00E15BD9" w:rsidRPr="009F51AF" w:rsidRDefault="00E15BD9" w:rsidP="009F51AF">
      <w:pPr>
        <w:jc w:val="both"/>
        <w:rPr>
          <w:rFonts w:asciiTheme="minorHAnsi" w:hAnsiTheme="minorHAnsi"/>
          <w:sz w:val="22"/>
          <w:szCs w:val="22"/>
          <w:lang w:val="en-GB"/>
        </w:rPr>
      </w:pPr>
    </w:p>
    <w:p w14:paraId="19AB036D" w14:textId="77777777" w:rsidR="00E15BD9" w:rsidRPr="009F51AF" w:rsidRDefault="00620576" w:rsidP="009F51AF">
      <w:pPr>
        <w:jc w:val="both"/>
        <w:rPr>
          <w:rFonts w:asciiTheme="minorHAnsi" w:hAnsiTheme="minorHAnsi"/>
          <w:sz w:val="22"/>
          <w:szCs w:val="22"/>
          <w:lang w:val="en-GB"/>
        </w:rPr>
      </w:pPr>
      <w:r w:rsidRPr="009F51AF">
        <w:rPr>
          <w:rFonts w:asciiTheme="minorHAnsi" w:hAnsiTheme="minorHAnsi"/>
          <w:sz w:val="22"/>
          <w:szCs w:val="22"/>
          <w:lang w:val="en-GB"/>
        </w:rPr>
        <w:t>(…………………….)</w:t>
      </w:r>
      <w:r w:rsidRPr="009F51AF">
        <w:rPr>
          <w:rFonts w:asciiTheme="minorHAnsi" w:hAnsiTheme="minorHAnsi"/>
          <w:sz w:val="22"/>
          <w:szCs w:val="22"/>
          <w:lang w:val="en-GB"/>
        </w:rPr>
        <w:tab/>
      </w:r>
      <w:r w:rsidRPr="009F51AF">
        <w:rPr>
          <w:rFonts w:asciiTheme="minorHAnsi" w:hAnsiTheme="minorHAnsi"/>
          <w:sz w:val="22"/>
          <w:szCs w:val="22"/>
          <w:lang w:val="en-GB"/>
        </w:rPr>
        <w:tab/>
      </w:r>
      <w:r w:rsidRPr="009F51AF">
        <w:rPr>
          <w:rFonts w:asciiTheme="minorHAnsi" w:hAnsiTheme="minorHAnsi"/>
          <w:sz w:val="22"/>
          <w:szCs w:val="22"/>
          <w:lang w:val="en-GB"/>
        </w:rPr>
        <w:tab/>
      </w:r>
      <w:r w:rsidRPr="009F51AF">
        <w:rPr>
          <w:rFonts w:asciiTheme="minorHAnsi" w:hAnsiTheme="minorHAnsi"/>
          <w:sz w:val="22"/>
          <w:szCs w:val="22"/>
          <w:lang w:val="en-GB"/>
        </w:rPr>
        <w:tab/>
      </w:r>
      <w:r w:rsidRPr="009F51AF">
        <w:rPr>
          <w:rFonts w:asciiTheme="minorHAnsi" w:hAnsiTheme="minorHAnsi"/>
          <w:sz w:val="22"/>
          <w:szCs w:val="22"/>
          <w:lang w:val="en-GB"/>
        </w:rPr>
        <w:tab/>
        <w:t xml:space="preserve">             </w:t>
      </w:r>
      <w:r w:rsidRPr="009F51AF">
        <w:rPr>
          <w:rFonts w:asciiTheme="minorHAnsi" w:hAnsiTheme="minorHAnsi"/>
          <w:sz w:val="22"/>
          <w:szCs w:val="22"/>
          <w:lang w:val="en-GB"/>
        </w:rPr>
        <w:tab/>
        <w:t xml:space="preserve">             (E. Foti)</w:t>
      </w:r>
    </w:p>
    <w:p w14:paraId="50AF295D" w14:textId="77777777" w:rsidR="00E15BD9" w:rsidRPr="009F51AF" w:rsidRDefault="00E15BD9" w:rsidP="009F51AF">
      <w:pPr>
        <w:jc w:val="both"/>
        <w:rPr>
          <w:rFonts w:asciiTheme="minorHAnsi" w:hAnsiTheme="minorHAnsi"/>
          <w:sz w:val="22"/>
          <w:szCs w:val="22"/>
          <w:lang w:val="en-GB"/>
        </w:rPr>
      </w:pPr>
    </w:p>
    <w:p w14:paraId="6AD2BA89" w14:textId="77777777" w:rsidR="00E15BD9" w:rsidRPr="009F51AF" w:rsidRDefault="00E15BD9" w:rsidP="009F51AF">
      <w:pPr>
        <w:jc w:val="both"/>
        <w:rPr>
          <w:rFonts w:asciiTheme="minorHAnsi" w:hAnsiTheme="minorHAnsi"/>
          <w:sz w:val="22"/>
          <w:szCs w:val="22"/>
          <w:lang w:val="en-GB"/>
        </w:rPr>
      </w:pPr>
    </w:p>
    <w:p w14:paraId="314B0D3C" w14:textId="77777777" w:rsidR="00E15BD9" w:rsidRPr="009F51AF" w:rsidRDefault="00620576" w:rsidP="009F51AF">
      <w:pPr>
        <w:jc w:val="both"/>
        <w:rPr>
          <w:rFonts w:asciiTheme="minorHAnsi" w:hAnsiTheme="minorHAnsi"/>
          <w:sz w:val="22"/>
          <w:szCs w:val="22"/>
          <w:lang w:val="en-GB"/>
        </w:rPr>
      </w:pPr>
      <w:r w:rsidRPr="009F51AF">
        <w:rPr>
          <w:rFonts w:asciiTheme="minorHAnsi" w:hAnsiTheme="minorHAnsi"/>
          <w:b/>
          <w:bCs/>
          <w:sz w:val="22"/>
          <w:szCs w:val="22"/>
          <w:lang w:val="en-GB"/>
        </w:rPr>
        <w:t>Dr./Ms. ……… declares to have read and to accept the terms of the agreement established between …….(institution/company)…… and the University of Catania, signed on ……………………</w:t>
      </w:r>
    </w:p>
    <w:p w14:paraId="27478D31" w14:textId="77777777" w:rsidR="00E15BD9" w:rsidRPr="009F51AF" w:rsidRDefault="00E15BD9" w:rsidP="009F51AF">
      <w:pPr>
        <w:jc w:val="both"/>
        <w:rPr>
          <w:rFonts w:asciiTheme="minorHAnsi" w:hAnsiTheme="minorHAnsi"/>
          <w:sz w:val="22"/>
          <w:szCs w:val="22"/>
          <w:lang w:val="en-GB"/>
        </w:rPr>
      </w:pPr>
    </w:p>
    <w:p w14:paraId="7F0054D5" w14:textId="77777777" w:rsidR="00E15BD9" w:rsidRPr="009F51AF" w:rsidRDefault="00620576" w:rsidP="009F51AF">
      <w:pPr>
        <w:jc w:val="both"/>
        <w:rPr>
          <w:rFonts w:asciiTheme="minorHAnsi" w:hAnsiTheme="minorHAnsi"/>
          <w:sz w:val="22"/>
          <w:szCs w:val="22"/>
          <w:lang w:val="en-GB"/>
        </w:rPr>
      </w:pPr>
      <w:r w:rsidRPr="009F51AF">
        <w:rPr>
          <w:rFonts w:asciiTheme="minorHAnsi" w:hAnsiTheme="minorHAnsi"/>
          <w:sz w:val="22"/>
          <w:szCs w:val="22"/>
          <w:lang w:val="en-GB"/>
        </w:rPr>
        <w:t>The Doctoral Researcher also undertakes to notify any change in his/her status that may occur during the period of stay at ….(institution)…..</w:t>
      </w:r>
    </w:p>
    <w:p w14:paraId="4AC36CE2" w14:textId="77777777" w:rsidR="00E15BD9" w:rsidRPr="009F51AF" w:rsidRDefault="00E15BD9" w:rsidP="009F51AF">
      <w:pPr>
        <w:jc w:val="both"/>
        <w:rPr>
          <w:rFonts w:asciiTheme="minorHAnsi" w:hAnsiTheme="minorHAnsi"/>
          <w:sz w:val="22"/>
          <w:szCs w:val="22"/>
          <w:lang w:val="en-GB"/>
        </w:rPr>
      </w:pPr>
    </w:p>
    <w:p w14:paraId="4634FD88" w14:textId="77777777" w:rsidR="00E15BD9" w:rsidRPr="009F51AF" w:rsidRDefault="00620576" w:rsidP="009F51AF">
      <w:pPr>
        <w:jc w:val="both"/>
        <w:rPr>
          <w:rFonts w:asciiTheme="minorHAnsi" w:hAnsiTheme="minorHAnsi"/>
          <w:sz w:val="22"/>
          <w:szCs w:val="22"/>
          <w:lang w:val="en-GB"/>
        </w:rPr>
      </w:pPr>
      <w:r w:rsidRPr="009F51AF">
        <w:rPr>
          <w:rFonts w:asciiTheme="minorHAnsi" w:hAnsiTheme="minorHAnsi"/>
          <w:sz w:val="22"/>
          <w:szCs w:val="22"/>
          <w:lang w:val="en-GB"/>
        </w:rPr>
        <w:t>Place and Date</w:t>
      </w:r>
    </w:p>
    <w:p w14:paraId="79EF25AA" w14:textId="77777777" w:rsidR="00E15BD9" w:rsidRPr="009F51AF" w:rsidRDefault="00E15BD9" w:rsidP="009F51AF">
      <w:pPr>
        <w:jc w:val="both"/>
        <w:rPr>
          <w:rFonts w:asciiTheme="minorHAnsi" w:hAnsiTheme="minorHAnsi"/>
          <w:sz w:val="22"/>
          <w:szCs w:val="22"/>
          <w:lang w:val="en-GB"/>
        </w:rPr>
      </w:pPr>
    </w:p>
    <w:p w14:paraId="6684F419" w14:textId="77777777" w:rsidR="00E15BD9" w:rsidRPr="009F51AF" w:rsidRDefault="00620576" w:rsidP="009F51AF">
      <w:pPr>
        <w:jc w:val="both"/>
        <w:rPr>
          <w:rFonts w:asciiTheme="minorHAnsi" w:hAnsiTheme="minorHAnsi"/>
          <w:sz w:val="22"/>
          <w:szCs w:val="22"/>
          <w:lang w:val="en-GB"/>
        </w:rPr>
      </w:pPr>
      <w:r w:rsidRPr="009F51AF">
        <w:rPr>
          <w:rFonts w:asciiTheme="minorHAnsi" w:hAnsiTheme="minorHAnsi"/>
          <w:sz w:val="22"/>
          <w:szCs w:val="22"/>
          <w:lang w:val="en-GB"/>
        </w:rPr>
        <w:t>Signature</w:t>
      </w:r>
    </w:p>
    <w:sectPr w:rsidR="00E15BD9" w:rsidRPr="009F51AF" w:rsidSect="004D79A9">
      <w:footerReference w:type="default" r:id="rId8"/>
      <w:headerReference w:type="first" r:id="rId9"/>
      <w:footerReference w:type="first" r:id="rId10"/>
      <w:pgSz w:w="11906" w:h="16838"/>
      <w:pgMar w:top="1440" w:right="144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18351" w14:textId="77777777" w:rsidR="000E688F" w:rsidRDefault="000E688F" w:rsidP="004D79A9">
      <w:r>
        <w:separator/>
      </w:r>
    </w:p>
  </w:endnote>
  <w:endnote w:type="continuationSeparator" w:id="0">
    <w:p w14:paraId="61234822" w14:textId="77777777" w:rsidR="000E688F" w:rsidRDefault="000E688F" w:rsidP="004D7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A4324" w14:textId="6FF9CBCB" w:rsidR="00DF1C0C" w:rsidRPr="00DF1C0C" w:rsidRDefault="00DF1C0C" w:rsidP="00DF1C0C">
    <w:pPr>
      <w:pStyle w:val="Pidipagina"/>
      <w:jc w:val="center"/>
      <w:rPr>
        <w:rFonts w:asciiTheme="minorHAnsi" w:hAnsiTheme="minorHAnsi"/>
        <w:sz w:val="20"/>
        <w:szCs w:val="20"/>
      </w:rPr>
    </w:pPr>
    <w:r w:rsidRPr="00DF1C0C">
      <w:rPr>
        <w:rFonts w:asciiTheme="minorHAnsi" w:hAnsiTheme="minorHAnsi"/>
        <w:sz w:val="20"/>
        <w:szCs w:val="20"/>
      </w:rPr>
      <w:fldChar w:fldCharType="begin"/>
    </w:r>
    <w:r w:rsidRPr="00DF1C0C">
      <w:rPr>
        <w:rFonts w:asciiTheme="minorHAnsi" w:hAnsiTheme="minorHAnsi"/>
        <w:sz w:val="20"/>
        <w:szCs w:val="20"/>
      </w:rPr>
      <w:instrText xml:space="preserve"> PAGE   \* MERGEFORMAT </w:instrText>
    </w:r>
    <w:r w:rsidRPr="00DF1C0C">
      <w:rPr>
        <w:rFonts w:asciiTheme="minorHAnsi" w:hAnsiTheme="minorHAnsi"/>
        <w:sz w:val="20"/>
        <w:szCs w:val="20"/>
      </w:rPr>
      <w:fldChar w:fldCharType="separate"/>
    </w:r>
    <w:r w:rsidRPr="00DF1C0C">
      <w:rPr>
        <w:rFonts w:asciiTheme="minorHAnsi" w:hAnsiTheme="minorHAnsi"/>
        <w:noProof/>
        <w:sz w:val="20"/>
        <w:szCs w:val="20"/>
      </w:rPr>
      <w:t>2</w:t>
    </w:r>
    <w:r w:rsidRPr="00DF1C0C">
      <w:rPr>
        <w:rFonts w:asciiTheme="minorHAnsi" w:hAnsiTheme="minorHAnsi"/>
        <w:sz w:val="20"/>
        <w:szCs w:val="20"/>
      </w:rPr>
      <w:fldChar w:fldCharType="end"/>
    </w:r>
    <w:r w:rsidRPr="00DF1C0C">
      <w:rPr>
        <w:rFonts w:asciiTheme="minorHAnsi" w:hAnsiTheme="minorHAnsi"/>
        <w:sz w:val="20"/>
        <w:szCs w:val="20"/>
      </w:rPr>
      <w:t>/</w:t>
    </w:r>
    <w:r w:rsidRPr="00DF1C0C">
      <w:rPr>
        <w:rFonts w:asciiTheme="minorHAnsi" w:hAnsiTheme="minorHAnsi"/>
        <w:sz w:val="20"/>
        <w:szCs w:val="20"/>
      </w:rPr>
      <w:fldChar w:fldCharType="begin"/>
    </w:r>
    <w:r w:rsidRPr="00DF1C0C">
      <w:rPr>
        <w:rFonts w:asciiTheme="minorHAnsi" w:hAnsiTheme="minorHAnsi"/>
        <w:sz w:val="20"/>
        <w:szCs w:val="20"/>
      </w:rPr>
      <w:instrText xml:space="preserve"> NUMPAGES   \* MERGEFORMAT </w:instrText>
    </w:r>
    <w:r w:rsidRPr="00DF1C0C">
      <w:rPr>
        <w:rFonts w:asciiTheme="minorHAnsi" w:hAnsiTheme="minorHAnsi"/>
        <w:sz w:val="20"/>
        <w:szCs w:val="20"/>
      </w:rPr>
      <w:fldChar w:fldCharType="separate"/>
    </w:r>
    <w:r w:rsidRPr="00DF1C0C">
      <w:rPr>
        <w:rFonts w:asciiTheme="minorHAnsi" w:hAnsiTheme="minorHAnsi"/>
        <w:noProof/>
        <w:sz w:val="20"/>
        <w:szCs w:val="20"/>
      </w:rPr>
      <w:t>4</w:t>
    </w:r>
    <w:r w:rsidRPr="00DF1C0C">
      <w:rPr>
        <w:rFonts w:asciiTheme="minorHAnsi" w:hAnsi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6D4E" w14:textId="72F22C08" w:rsidR="00DF1C0C" w:rsidRDefault="00DF1C0C">
    <w:pPr>
      <w:pStyle w:val="Pidipagina"/>
    </w:pPr>
  </w:p>
  <w:p w14:paraId="4D272F37" w14:textId="77777777" w:rsidR="00DF1C0C" w:rsidRDefault="00DF1C0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9240E" w14:textId="77777777" w:rsidR="000E688F" w:rsidRDefault="000E688F" w:rsidP="004D79A9">
      <w:r>
        <w:separator/>
      </w:r>
    </w:p>
  </w:footnote>
  <w:footnote w:type="continuationSeparator" w:id="0">
    <w:p w14:paraId="7C742988" w14:textId="77777777" w:rsidR="000E688F" w:rsidRDefault="000E688F" w:rsidP="004D7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418"/>
    </w:tblGrid>
    <w:tr w:rsidR="004D79A9" w14:paraId="6EBC3C19" w14:textId="77777777" w:rsidTr="0045576C">
      <w:tc>
        <w:tcPr>
          <w:tcW w:w="4814" w:type="dxa"/>
          <w:vAlign w:val="center"/>
        </w:tcPr>
        <w:p w14:paraId="542D0A29" w14:textId="77777777" w:rsidR="004D79A9" w:rsidRDefault="004D79A9" w:rsidP="004D79A9">
          <w:pPr>
            <w:pStyle w:val="Intestazione"/>
            <w:tabs>
              <w:tab w:val="clear" w:pos="4819"/>
              <w:tab w:val="clear" w:pos="9638"/>
              <w:tab w:val="left" w:pos="3075"/>
            </w:tabs>
          </w:pPr>
        </w:p>
        <w:p w14:paraId="5EEBB736" w14:textId="77777777" w:rsidR="004D79A9" w:rsidRDefault="004D79A9" w:rsidP="004D79A9">
          <w:pPr>
            <w:pStyle w:val="Intestazione"/>
            <w:tabs>
              <w:tab w:val="clear" w:pos="4819"/>
              <w:tab w:val="clear" w:pos="9638"/>
              <w:tab w:val="left" w:pos="3075"/>
            </w:tabs>
            <w:jc w:val="center"/>
          </w:pPr>
          <w:r w:rsidRPr="00D102C5">
            <w:rPr>
              <w:noProof/>
            </w:rPr>
            <w:drawing>
              <wp:inline distT="0" distB="0" distL="0" distR="0" wp14:anchorId="465A8EE1" wp14:editId="1B283B10">
                <wp:extent cx="1543050" cy="542924"/>
                <wp:effectExtent l="0" t="0" r="0" b="0"/>
                <wp:docPr id="520537117" name="Immagine 1" descr="Università di Catania: pubblicato il bando OPEN ACCESS | Un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à di Catania: pubblicato il bando OPEN ACCESS | Uni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207" cy="550720"/>
                        </a:xfrm>
                        <a:prstGeom prst="rect">
                          <a:avLst/>
                        </a:prstGeom>
                        <a:noFill/>
                        <a:ln>
                          <a:noFill/>
                        </a:ln>
                      </pic:spPr>
                    </pic:pic>
                  </a:graphicData>
                </a:graphic>
              </wp:inline>
            </w:drawing>
          </w:r>
        </w:p>
        <w:p w14:paraId="13E0772D" w14:textId="77777777" w:rsidR="004D79A9" w:rsidRDefault="004D79A9" w:rsidP="004D79A9">
          <w:pPr>
            <w:pStyle w:val="Intestazione"/>
            <w:tabs>
              <w:tab w:val="clear" w:pos="4819"/>
              <w:tab w:val="clear" w:pos="9638"/>
              <w:tab w:val="left" w:pos="3075"/>
            </w:tabs>
          </w:pPr>
        </w:p>
      </w:tc>
      <w:tc>
        <w:tcPr>
          <w:tcW w:w="4814" w:type="dxa"/>
          <w:vAlign w:val="center"/>
        </w:tcPr>
        <w:p w14:paraId="2548A3AF" w14:textId="77777777" w:rsidR="004D79A9" w:rsidRPr="00692418" w:rsidRDefault="004D79A9" w:rsidP="004D79A9">
          <w:pPr>
            <w:pStyle w:val="Intestazione"/>
            <w:tabs>
              <w:tab w:val="clear" w:pos="4819"/>
              <w:tab w:val="clear" w:pos="9638"/>
              <w:tab w:val="left" w:pos="3075"/>
            </w:tabs>
            <w:jc w:val="center"/>
            <w:rPr>
              <w:rFonts w:ascii="Aptos" w:hAnsi="Aptos"/>
              <w:i/>
              <w:iCs/>
            </w:rPr>
          </w:pPr>
          <w:r w:rsidRPr="00692418">
            <w:rPr>
              <w:rFonts w:ascii="Aptos" w:hAnsi="Aptos"/>
              <w:i/>
              <w:iCs/>
            </w:rPr>
            <w:t xml:space="preserve">Logo </w:t>
          </w:r>
        </w:p>
      </w:tc>
    </w:tr>
  </w:tbl>
  <w:p w14:paraId="1D4F9FF2" w14:textId="77777777" w:rsidR="004D79A9" w:rsidRDefault="004D79A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8205F"/>
    <w:multiLevelType w:val="hybridMultilevel"/>
    <w:tmpl w:val="3ABA6B76"/>
    <w:lvl w:ilvl="0" w:tplc="2DEC4484">
      <w:start w:val="1"/>
      <w:numFmt w:val="bullet"/>
      <w:lvlText w:val="●"/>
      <w:lvlJc w:val="left"/>
      <w:pPr>
        <w:ind w:left="720" w:hanging="360"/>
      </w:pPr>
    </w:lvl>
    <w:lvl w:ilvl="1" w:tplc="0D7E10F8">
      <w:start w:val="1"/>
      <w:numFmt w:val="bullet"/>
      <w:lvlText w:val="○"/>
      <w:lvlJc w:val="left"/>
      <w:pPr>
        <w:ind w:left="1440" w:hanging="360"/>
      </w:pPr>
    </w:lvl>
    <w:lvl w:ilvl="2" w:tplc="4CB8A0D4">
      <w:start w:val="1"/>
      <w:numFmt w:val="bullet"/>
      <w:lvlText w:val="■"/>
      <w:lvlJc w:val="left"/>
      <w:pPr>
        <w:ind w:left="2160" w:hanging="360"/>
      </w:pPr>
    </w:lvl>
    <w:lvl w:ilvl="3" w:tplc="4D82C530">
      <w:start w:val="1"/>
      <w:numFmt w:val="bullet"/>
      <w:lvlText w:val="●"/>
      <w:lvlJc w:val="left"/>
      <w:pPr>
        <w:ind w:left="2880" w:hanging="360"/>
      </w:pPr>
    </w:lvl>
    <w:lvl w:ilvl="4" w:tplc="4C108F22">
      <w:start w:val="1"/>
      <w:numFmt w:val="bullet"/>
      <w:lvlText w:val="○"/>
      <w:lvlJc w:val="left"/>
      <w:pPr>
        <w:ind w:left="3600" w:hanging="360"/>
      </w:pPr>
    </w:lvl>
    <w:lvl w:ilvl="5" w:tplc="B73281EC">
      <w:start w:val="1"/>
      <w:numFmt w:val="bullet"/>
      <w:lvlText w:val="■"/>
      <w:lvlJc w:val="left"/>
      <w:pPr>
        <w:ind w:left="4320" w:hanging="360"/>
      </w:pPr>
    </w:lvl>
    <w:lvl w:ilvl="6" w:tplc="995624F8">
      <w:start w:val="1"/>
      <w:numFmt w:val="bullet"/>
      <w:lvlText w:val="●"/>
      <w:lvlJc w:val="left"/>
      <w:pPr>
        <w:ind w:left="5040" w:hanging="360"/>
      </w:pPr>
    </w:lvl>
    <w:lvl w:ilvl="7" w:tplc="91B2E12E">
      <w:start w:val="1"/>
      <w:numFmt w:val="bullet"/>
      <w:lvlText w:val="●"/>
      <w:lvlJc w:val="left"/>
      <w:pPr>
        <w:ind w:left="5760" w:hanging="360"/>
      </w:pPr>
    </w:lvl>
    <w:lvl w:ilvl="8" w:tplc="31CEFE06">
      <w:start w:val="1"/>
      <w:numFmt w:val="bullet"/>
      <w:lvlText w:val="●"/>
      <w:lvlJc w:val="left"/>
      <w:pPr>
        <w:ind w:left="6480" w:hanging="360"/>
      </w:pPr>
    </w:lvl>
  </w:abstractNum>
  <w:abstractNum w:abstractNumId="1" w15:restartNumberingAfterBreak="0">
    <w:nsid w:val="2E1765AD"/>
    <w:multiLevelType w:val="hybridMultilevel"/>
    <w:tmpl w:val="B3101EA2"/>
    <w:lvl w:ilvl="0" w:tplc="921E10B4">
      <w:start w:val="1"/>
      <w:numFmt w:val="bullet"/>
      <w:lvlText w:val="-"/>
      <w:lvlJc w:val="left"/>
      <w:pPr>
        <w:ind w:left="720" w:hanging="360"/>
      </w:pPr>
    </w:lvl>
    <w:lvl w:ilvl="1" w:tplc="21563E0A">
      <w:numFmt w:val="decimal"/>
      <w:lvlText w:val=""/>
      <w:lvlJc w:val="left"/>
    </w:lvl>
    <w:lvl w:ilvl="2" w:tplc="853CD59C">
      <w:numFmt w:val="decimal"/>
      <w:lvlText w:val=""/>
      <w:lvlJc w:val="left"/>
    </w:lvl>
    <w:lvl w:ilvl="3" w:tplc="7510760A">
      <w:numFmt w:val="decimal"/>
      <w:lvlText w:val=""/>
      <w:lvlJc w:val="left"/>
    </w:lvl>
    <w:lvl w:ilvl="4" w:tplc="BF8E64D4">
      <w:numFmt w:val="decimal"/>
      <w:lvlText w:val=""/>
      <w:lvlJc w:val="left"/>
    </w:lvl>
    <w:lvl w:ilvl="5" w:tplc="6E60FC48">
      <w:numFmt w:val="decimal"/>
      <w:lvlText w:val=""/>
      <w:lvlJc w:val="left"/>
    </w:lvl>
    <w:lvl w:ilvl="6" w:tplc="DE782D14">
      <w:numFmt w:val="decimal"/>
      <w:lvlText w:val=""/>
      <w:lvlJc w:val="left"/>
    </w:lvl>
    <w:lvl w:ilvl="7" w:tplc="AE7666CA">
      <w:numFmt w:val="decimal"/>
      <w:lvlText w:val=""/>
      <w:lvlJc w:val="left"/>
    </w:lvl>
    <w:lvl w:ilvl="8" w:tplc="B14091EC">
      <w:numFmt w:val="decimal"/>
      <w:lvlText w:val=""/>
      <w:lvlJc w:val="left"/>
    </w:lvl>
  </w:abstractNum>
  <w:num w:numId="1" w16cid:durableId="1067604625">
    <w:abstractNumId w:val="0"/>
    <w:lvlOverride w:ilvl="0">
      <w:startOverride w:val="1"/>
    </w:lvlOverride>
  </w:num>
  <w:num w:numId="2" w16cid:durableId="198819822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BD9"/>
    <w:rsid w:val="000222C8"/>
    <w:rsid w:val="000A1A15"/>
    <w:rsid w:val="000B1AEC"/>
    <w:rsid w:val="000D12E1"/>
    <w:rsid w:val="000E688F"/>
    <w:rsid w:val="00127C5F"/>
    <w:rsid w:val="001412A6"/>
    <w:rsid w:val="004C7DD3"/>
    <w:rsid w:val="004D79A9"/>
    <w:rsid w:val="005038F5"/>
    <w:rsid w:val="00620576"/>
    <w:rsid w:val="007971B9"/>
    <w:rsid w:val="009F51AF"/>
    <w:rsid w:val="00A60F5F"/>
    <w:rsid w:val="00A74C4E"/>
    <w:rsid w:val="00C60F3D"/>
    <w:rsid w:val="00DF1C0C"/>
    <w:rsid w:val="00E15BD9"/>
    <w:rsid w:val="00EE6254"/>
    <w:rsid w:val="16D85D8C"/>
    <w:rsid w:val="4CD39C52"/>
    <w:rsid w:val="78C42D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0EC1"/>
  <w15:docId w15:val="{D61AD855-4FFD-46FC-B216-66C5F2964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spacing w:before="240" w:after="120"/>
      <w:jc w:val="center"/>
      <w:outlineLvl w:val="0"/>
    </w:pPr>
    <w:rPr>
      <w:b/>
      <w:bCs/>
    </w:rPr>
  </w:style>
  <w:style w:type="paragraph" w:styleId="Titolo2">
    <w:name w:val="heading 2"/>
    <w:uiPriority w:val="9"/>
    <w:unhideWhenUsed/>
    <w:qFormat/>
    <w:pPr>
      <w:spacing w:before="200" w:after="80"/>
      <w:outlineLvl w:val="1"/>
    </w:pPr>
    <w:rPr>
      <w:b/>
      <w:bCs/>
    </w:rPr>
  </w:style>
  <w:style w:type="paragraph" w:styleId="Titolo3">
    <w:name w:val="heading 3"/>
    <w:uiPriority w:val="9"/>
    <w:semiHidden/>
    <w:unhideWhenUsed/>
    <w:qFormat/>
    <w:pPr>
      <w:outlineLvl w:val="2"/>
    </w:pPr>
    <w:rPr>
      <w:color w:val="1F4D78"/>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rPr>
      <w:sz w:val="20"/>
      <w:szCs w:val="20"/>
    </w:rPr>
  </w:style>
  <w:style w:type="character" w:customStyle="1" w:styleId="TestonotadichiusuraCarattere">
    <w:name w:val="Testo nota di chiusura Carattere"/>
    <w:link w:val="Testonotadichiusura"/>
    <w:uiPriority w:val="99"/>
    <w:semiHidden/>
    <w:unhideWhenUsed/>
    <w:rPr>
      <w:sz w:val="20"/>
      <w:szCs w:val="20"/>
    </w:rPr>
  </w:style>
  <w:style w:type="paragraph" w:styleId="Intestazione">
    <w:name w:val="header"/>
    <w:basedOn w:val="Normale"/>
    <w:link w:val="IntestazioneCarattere"/>
    <w:unhideWhenUsed/>
    <w:rsid w:val="004D79A9"/>
    <w:pPr>
      <w:tabs>
        <w:tab w:val="center" w:pos="4819"/>
        <w:tab w:val="right" w:pos="9638"/>
      </w:tabs>
    </w:pPr>
  </w:style>
  <w:style w:type="character" w:customStyle="1" w:styleId="IntestazioneCarattere">
    <w:name w:val="Intestazione Carattere"/>
    <w:basedOn w:val="Carpredefinitoparagrafo"/>
    <w:link w:val="Intestazione"/>
    <w:rsid w:val="004D79A9"/>
  </w:style>
  <w:style w:type="paragraph" w:styleId="Pidipagina">
    <w:name w:val="footer"/>
    <w:basedOn w:val="Normale"/>
    <w:link w:val="PidipaginaCarattere"/>
    <w:uiPriority w:val="99"/>
    <w:unhideWhenUsed/>
    <w:rsid w:val="004D79A9"/>
    <w:pPr>
      <w:tabs>
        <w:tab w:val="center" w:pos="4819"/>
        <w:tab w:val="right" w:pos="9638"/>
      </w:tabs>
    </w:pPr>
  </w:style>
  <w:style w:type="character" w:customStyle="1" w:styleId="PidipaginaCarattere">
    <w:name w:val="Piè di pagina Carattere"/>
    <w:basedOn w:val="Carpredefinitoparagrafo"/>
    <w:link w:val="Pidipagina"/>
    <w:uiPriority w:val="99"/>
    <w:rsid w:val="004D79A9"/>
  </w:style>
  <w:style w:type="table" w:styleId="Grigliatabella">
    <w:name w:val="Table Grid"/>
    <w:basedOn w:val="Tabellanormale"/>
    <w:rsid w:val="004D79A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tocollo@pec.unict.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1788</Words>
  <Characters>10193</Characters>
  <Application>Microsoft Office Word</Application>
  <DocSecurity>0</DocSecurity>
  <Lines>84</Lines>
  <Paragraphs>23</Paragraphs>
  <ScaleCrop>false</ScaleCrop>
  <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Chiara Cantarella</cp:lastModifiedBy>
  <cp:revision>8</cp:revision>
  <dcterms:created xsi:type="dcterms:W3CDTF">2026-04-18T17:00:00Z</dcterms:created>
  <dcterms:modified xsi:type="dcterms:W3CDTF">2026-04-25T16:35:00Z</dcterms:modified>
</cp:coreProperties>
</file>