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2141" w14:textId="5833AE4C" w:rsidR="001D1709" w:rsidRPr="009121E4" w:rsidRDefault="001D1709" w:rsidP="001D1709">
      <w:pPr>
        <w:tabs>
          <w:tab w:val="center" w:pos="4819"/>
          <w:tab w:val="right" w:pos="9638"/>
        </w:tabs>
        <w:spacing w:after="0" w:line="240" w:lineRule="auto"/>
        <w:rPr>
          <w:rFonts w:ascii="Calibri" w:eastAsia="Times New Roman" w:hAnsi="Calibri" w:cs="Times New Roman"/>
          <w:b/>
          <w:lang w:eastAsia="it-IT"/>
        </w:rPr>
      </w:pPr>
    </w:p>
    <w:p w14:paraId="3ADF9ECA" w14:textId="13BD5210" w:rsidR="00BA7E00" w:rsidRPr="004F37B6" w:rsidRDefault="005A469A" w:rsidP="00CE458B">
      <w:pPr>
        <w:tabs>
          <w:tab w:val="left" w:pos="6380"/>
          <w:tab w:val="left" w:pos="6850"/>
          <w:tab w:val="left" w:pos="7650"/>
        </w:tabs>
        <w:rPr>
          <w:rFonts w:ascii="Times New Roman" w:hAnsi="Times New Roman" w:cs="Times New Roman"/>
        </w:rPr>
      </w:pPr>
      <w:r w:rsidRPr="000317E1">
        <w:t xml:space="preserve">   </w:t>
      </w:r>
      <w:r>
        <w:t xml:space="preserve"> </w:t>
      </w:r>
      <w:r>
        <w:rPr>
          <w:b/>
          <w:noProof/>
          <w:sz w:val="18"/>
          <w:szCs w:val="18"/>
        </w:rPr>
        <w:t xml:space="preserve">   </w:t>
      </w:r>
      <w:bookmarkStart w:id="0" w:name="_Hlk112753106"/>
      <w:r w:rsidR="00F30B2F">
        <w:rPr>
          <w:b/>
          <w:noProof/>
          <w:sz w:val="18"/>
          <w:szCs w:val="18"/>
        </w:rPr>
        <w:tab/>
      </w:r>
      <w:r w:rsidR="00CE458B" w:rsidRPr="004F37B6">
        <w:rPr>
          <w:rFonts w:ascii="Times New Roman" w:hAnsi="Times New Roman" w:cs="Times New Roman"/>
          <w:b/>
          <w:noProof/>
          <w:sz w:val="18"/>
          <w:szCs w:val="18"/>
        </w:rPr>
        <w:tab/>
      </w:r>
      <w:r w:rsidR="00F30B2F" w:rsidRPr="004F37B6">
        <w:rPr>
          <w:rFonts w:ascii="Times New Roman" w:hAnsi="Times New Roman" w:cs="Times New Roman"/>
          <w:b/>
          <w:noProof/>
          <w:sz w:val="18"/>
          <w:szCs w:val="18"/>
        </w:rPr>
        <w:tab/>
      </w:r>
    </w:p>
    <w:p w14:paraId="6EE05BDA" w14:textId="77777777" w:rsidR="00BA7E00" w:rsidRPr="004F37B6" w:rsidRDefault="00BA7E00" w:rsidP="00E77913">
      <w:pPr>
        <w:pBdr>
          <w:top w:val="nil"/>
          <w:left w:val="nil"/>
          <w:bottom w:val="nil"/>
          <w:right w:val="nil"/>
          <w:between w:val="nil"/>
        </w:pBdr>
        <w:spacing w:before="120" w:after="0" w:line="360" w:lineRule="auto"/>
        <w:jc w:val="center"/>
        <w:rPr>
          <w:rFonts w:ascii="Times New Roman" w:eastAsia="Calibri" w:hAnsi="Times New Roman" w:cs="Times New Roman"/>
          <w:b/>
          <w:bCs/>
          <w:color w:val="000000"/>
          <w:sz w:val="23"/>
          <w:szCs w:val="23"/>
        </w:rPr>
      </w:pPr>
      <w:r w:rsidRPr="004F37B6">
        <w:rPr>
          <w:rFonts w:ascii="Times New Roman" w:eastAsia="Calibri" w:hAnsi="Times New Roman" w:cs="Times New Roman"/>
          <w:b/>
          <w:bCs/>
          <w:color w:val="000000"/>
          <w:sz w:val="23"/>
          <w:szCs w:val="23"/>
        </w:rPr>
        <w:t>Adempimenti PNRR</w:t>
      </w:r>
    </w:p>
    <w:p w14:paraId="4FB1E847" w14:textId="0967D198" w:rsidR="00E77913" w:rsidRPr="004F37B6" w:rsidRDefault="00E77913" w:rsidP="00E77913">
      <w:pPr>
        <w:pBdr>
          <w:top w:val="nil"/>
          <w:left w:val="nil"/>
          <w:bottom w:val="nil"/>
          <w:right w:val="nil"/>
          <w:between w:val="nil"/>
        </w:pBdr>
        <w:spacing w:before="120" w:after="0" w:line="360" w:lineRule="auto"/>
        <w:jc w:val="center"/>
        <w:rPr>
          <w:rFonts w:ascii="Times New Roman" w:eastAsia="Calibri" w:hAnsi="Times New Roman" w:cs="Times New Roman"/>
          <w:b/>
          <w:bCs/>
          <w:color w:val="000000"/>
          <w:sz w:val="23"/>
          <w:szCs w:val="23"/>
        </w:rPr>
      </w:pPr>
      <w:r w:rsidRPr="004F37B6">
        <w:rPr>
          <w:rFonts w:ascii="Times New Roman" w:eastAsia="Calibri" w:hAnsi="Times New Roman" w:cs="Times New Roman"/>
          <w:b/>
          <w:bCs/>
          <w:color w:val="000000"/>
          <w:sz w:val="23"/>
          <w:szCs w:val="23"/>
        </w:rPr>
        <w:t>“Scheda DNSH n. 3”</w:t>
      </w:r>
    </w:p>
    <w:p w14:paraId="3EADD192" w14:textId="2DFC38E8" w:rsidR="004F37B6" w:rsidRPr="004F37B6" w:rsidRDefault="00463660" w:rsidP="004F37B6">
      <w:pPr>
        <w:spacing w:after="120"/>
        <w:jc w:val="both"/>
        <w:rPr>
          <w:rFonts w:ascii="Times New Roman" w:eastAsia="Times New Roman" w:hAnsi="Times New Roman" w:cs="Times New Roman"/>
          <w:bCs/>
          <w:sz w:val="24"/>
          <w:szCs w:val="24"/>
          <w:lang w:eastAsia="it-IT"/>
        </w:rPr>
      </w:pPr>
      <w:bookmarkStart w:id="1" w:name="_Hlk109314253"/>
      <w:r w:rsidRPr="004F37B6">
        <w:rPr>
          <w:rFonts w:ascii="Times New Roman" w:eastAsia="Calibri" w:hAnsi="Times New Roman" w:cs="Times New Roman"/>
          <w:b/>
          <w:sz w:val="24"/>
          <w:szCs w:val="24"/>
        </w:rPr>
        <w:t xml:space="preserve">Oggetto: </w:t>
      </w:r>
      <w:r w:rsidRPr="004F37B6">
        <w:rPr>
          <w:rFonts w:ascii="Times New Roman" w:eastAsia="Calibri" w:hAnsi="Times New Roman" w:cs="Times New Roman"/>
          <w:sz w:val="24"/>
          <w:szCs w:val="24"/>
        </w:rPr>
        <w:t xml:space="preserve">ACUC avviso di indagine di </w:t>
      </w:r>
      <w:r w:rsidRPr="004F37B6">
        <w:rPr>
          <w:rFonts w:ascii="Times New Roman" w:eastAsia="Calibri" w:hAnsi="Times New Roman" w:cs="Times New Roman"/>
          <w:bCs/>
          <w:sz w:val="24"/>
          <w:szCs w:val="24"/>
        </w:rPr>
        <w:t xml:space="preserve">per l’acquisizione della manifestazione di interesse a partecipare alla successiva procedura di affidamento della </w:t>
      </w:r>
      <w:bookmarkStart w:id="2" w:name="_Hlk180500686"/>
      <w:r w:rsidR="004F37B6" w:rsidRPr="004F37B6">
        <w:rPr>
          <w:rFonts w:ascii="Times New Roman" w:eastAsia="Times New Roman" w:hAnsi="Times New Roman" w:cs="Times New Roman"/>
          <w:bCs/>
          <w:sz w:val="24"/>
          <w:szCs w:val="24"/>
          <w:lang w:eastAsia="it-IT"/>
        </w:rPr>
        <w:t>fornitura di un’apparecchiatura di line-field confocal optical coherence tomography (CPV 33112000-8 Ecografi, ultrasonografi e apparecchi doppler), per una somma presunta complessiva di € 139.900,00 oltre IVA nell’ambito del progetto ANTHEM AdvaNced Technologies for Human-centEred Medicine SPOKE 4 – Pilot 4.4. PNRR Missione 4 “Istruzione e Ricerca”</w:t>
      </w:r>
      <w:bookmarkEnd w:id="2"/>
      <w:r w:rsidR="004F37B6">
        <w:rPr>
          <w:rFonts w:ascii="Times New Roman" w:eastAsia="Times New Roman" w:hAnsi="Times New Roman" w:cs="Times New Roman"/>
          <w:bCs/>
          <w:sz w:val="24"/>
          <w:szCs w:val="24"/>
          <w:lang w:eastAsia="it-IT"/>
        </w:rPr>
        <w:t xml:space="preserve">. </w:t>
      </w:r>
      <w:r w:rsidR="004F37B6" w:rsidRPr="004F37B6">
        <w:rPr>
          <w:rFonts w:ascii="Times New Roman" w:eastAsia="Times New Roman" w:hAnsi="Times New Roman" w:cs="Times New Roman"/>
          <w:bCs/>
          <w:sz w:val="24"/>
          <w:szCs w:val="24"/>
          <w:lang w:eastAsia="it-IT"/>
        </w:rPr>
        <w:t>CUP B53C22006590001.</w:t>
      </w:r>
    </w:p>
    <w:p w14:paraId="037CEA92" w14:textId="2D4D9599" w:rsidR="00463660" w:rsidRPr="004F37B6" w:rsidRDefault="00463660" w:rsidP="005D0102">
      <w:pPr>
        <w:jc w:val="both"/>
        <w:rPr>
          <w:rFonts w:ascii="Times New Roman" w:eastAsia="Calibri" w:hAnsi="Times New Roman" w:cs="Times New Roman"/>
          <w:b/>
          <w:bCs/>
          <w:sz w:val="24"/>
          <w:szCs w:val="24"/>
        </w:rPr>
      </w:pPr>
    </w:p>
    <w:p w14:paraId="4C64A977" w14:textId="142ED6CF" w:rsidR="005D0102" w:rsidRPr="004F37B6" w:rsidRDefault="005D0102" w:rsidP="005D0102">
      <w:pPr>
        <w:jc w:val="both"/>
        <w:rPr>
          <w:rFonts w:ascii="Times New Roman" w:hAnsi="Times New Roman" w:cs="Times New Roman"/>
          <w:b/>
          <w:sz w:val="24"/>
          <w:szCs w:val="24"/>
        </w:rPr>
      </w:pPr>
      <w:r w:rsidRPr="004F37B6">
        <w:rPr>
          <w:rFonts w:ascii="Times New Roman" w:hAnsi="Times New Roman" w:cs="Times New Roman"/>
          <w:b/>
          <w:sz w:val="24"/>
          <w:szCs w:val="24"/>
        </w:rPr>
        <w:t>Importo a base d’asta 1</w:t>
      </w:r>
      <w:r w:rsidR="004F37B6">
        <w:rPr>
          <w:rFonts w:ascii="Times New Roman" w:hAnsi="Times New Roman" w:cs="Times New Roman"/>
          <w:b/>
          <w:sz w:val="24"/>
          <w:szCs w:val="24"/>
        </w:rPr>
        <w:t>39</w:t>
      </w:r>
      <w:r w:rsidRPr="004F37B6">
        <w:rPr>
          <w:rFonts w:ascii="Times New Roman" w:hAnsi="Times New Roman" w:cs="Times New Roman"/>
          <w:b/>
          <w:sz w:val="24"/>
          <w:szCs w:val="24"/>
        </w:rPr>
        <w:t>.</w:t>
      </w:r>
      <w:r w:rsidR="004F37B6">
        <w:rPr>
          <w:rFonts w:ascii="Times New Roman" w:hAnsi="Times New Roman" w:cs="Times New Roman"/>
          <w:b/>
          <w:sz w:val="24"/>
          <w:szCs w:val="24"/>
        </w:rPr>
        <w:t>9</w:t>
      </w:r>
      <w:r w:rsidR="00463660" w:rsidRPr="004F37B6">
        <w:rPr>
          <w:rFonts w:ascii="Times New Roman" w:hAnsi="Times New Roman" w:cs="Times New Roman"/>
          <w:b/>
          <w:sz w:val="24"/>
          <w:szCs w:val="24"/>
        </w:rPr>
        <w:t>00</w:t>
      </w:r>
      <w:r w:rsidRPr="004F37B6">
        <w:rPr>
          <w:rFonts w:ascii="Times New Roman" w:hAnsi="Times New Roman" w:cs="Times New Roman"/>
          <w:b/>
          <w:sz w:val="24"/>
          <w:szCs w:val="24"/>
        </w:rPr>
        <w:t xml:space="preserve">,00 oltre IVA. </w:t>
      </w:r>
    </w:p>
    <w:bookmarkEnd w:id="1"/>
    <w:p w14:paraId="791A2882" w14:textId="77777777" w:rsidR="00E77913" w:rsidRPr="004F37B6" w:rsidRDefault="00E77913" w:rsidP="00E77913">
      <w:pPr>
        <w:spacing w:after="0" w:line="240" w:lineRule="auto"/>
        <w:contextualSpacing/>
        <w:jc w:val="both"/>
        <w:rPr>
          <w:rFonts w:ascii="Times New Roman" w:eastAsia="Calibri" w:hAnsi="Times New Roman" w:cs="Times New Roman"/>
          <w:smallCaps/>
          <w:sz w:val="20"/>
          <w:szCs w:val="16"/>
          <w:bdr w:val="single" w:sz="4" w:space="0" w:color="auto"/>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69"/>
        <w:gridCol w:w="5679"/>
      </w:tblGrid>
      <w:tr w:rsidR="00E77913" w:rsidRPr="004F37B6" w14:paraId="48B366CF" w14:textId="77777777" w:rsidTr="00206480">
        <w:trPr>
          <w:jc w:val="center"/>
        </w:trPr>
        <w:tc>
          <w:tcPr>
            <w:tcW w:w="3397" w:type="dxa"/>
            <w:gridSpan w:val="2"/>
            <w:shd w:val="clear" w:color="auto" w:fill="auto"/>
          </w:tcPr>
          <w:p w14:paraId="7B9101A1"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r w:rsidRPr="004F37B6">
              <w:rPr>
                <w:rFonts w:ascii="Times New Roman" w:eastAsia="Times New Roman" w:hAnsi="Times New Roman" w:cs="Times New Roman"/>
                <w:bCs/>
                <w:sz w:val="20"/>
                <w:szCs w:val="20"/>
                <w:lang w:eastAsia="it-IT"/>
              </w:rPr>
              <w:t>Il sottoscritto</w:t>
            </w:r>
          </w:p>
        </w:tc>
        <w:tc>
          <w:tcPr>
            <w:tcW w:w="6457" w:type="dxa"/>
            <w:shd w:val="clear" w:color="auto" w:fill="auto"/>
          </w:tcPr>
          <w:p w14:paraId="04F867D1"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p>
        </w:tc>
      </w:tr>
      <w:tr w:rsidR="00E77913" w:rsidRPr="004F37B6" w14:paraId="443BCBA8" w14:textId="77777777" w:rsidTr="00206480">
        <w:trPr>
          <w:jc w:val="center"/>
        </w:trPr>
        <w:tc>
          <w:tcPr>
            <w:tcW w:w="3397" w:type="dxa"/>
            <w:gridSpan w:val="2"/>
            <w:shd w:val="clear" w:color="auto" w:fill="auto"/>
          </w:tcPr>
          <w:p w14:paraId="257C01A5"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r w:rsidRPr="004F37B6">
              <w:rPr>
                <w:rFonts w:ascii="Times New Roman" w:eastAsia="Times New Roman" w:hAnsi="Times New Roman" w:cs="Times New Roman"/>
                <w:bCs/>
                <w:sz w:val="20"/>
                <w:szCs w:val="20"/>
                <w:lang w:eastAsia="it-IT"/>
              </w:rPr>
              <w:t>Codice fiscale</w:t>
            </w:r>
          </w:p>
        </w:tc>
        <w:tc>
          <w:tcPr>
            <w:tcW w:w="6457" w:type="dxa"/>
            <w:shd w:val="clear" w:color="auto" w:fill="auto"/>
          </w:tcPr>
          <w:p w14:paraId="2157E6BE"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p>
        </w:tc>
      </w:tr>
      <w:tr w:rsidR="00E77913" w:rsidRPr="004F37B6" w14:paraId="4BE73456" w14:textId="77777777" w:rsidTr="00206480">
        <w:trPr>
          <w:jc w:val="center"/>
        </w:trPr>
        <w:tc>
          <w:tcPr>
            <w:tcW w:w="9854" w:type="dxa"/>
            <w:gridSpan w:val="3"/>
            <w:shd w:val="clear" w:color="auto" w:fill="auto"/>
          </w:tcPr>
          <w:p w14:paraId="4500D48E"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r w:rsidRPr="004F37B6">
              <w:rPr>
                <w:rFonts w:ascii="Times New Roman" w:eastAsia="Times New Roman" w:hAnsi="Times New Roman" w:cs="Times New Roman"/>
                <w:bCs/>
                <w:sz w:val="20"/>
                <w:szCs w:val="20"/>
                <w:lang w:eastAsia="it-IT"/>
              </w:rPr>
              <w:t>Nella sua qualità di:</w:t>
            </w:r>
          </w:p>
        </w:tc>
      </w:tr>
      <w:tr w:rsidR="00E77913" w:rsidRPr="004F37B6" w14:paraId="6C177714" w14:textId="77777777" w:rsidTr="00206480">
        <w:trPr>
          <w:jc w:val="center"/>
        </w:trPr>
        <w:tc>
          <w:tcPr>
            <w:tcW w:w="562" w:type="dxa"/>
            <w:shd w:val="clear" w:color="auto" w:fill="auto"/>
          </w:tcPr>
          <w:p w14:paraId="7FCF9E88" w14:textId="77777777" w:rsidR="00E77913" w:rsidRPr="004F37B6" w:rsidRDefault="00E77913" w:rsidP="00E77913">
            <w:pPr>
              <w:tabs>
                <w:tab w:val="left" w:pos="-1800"/>
                <w:tab w:val="left" w:pos="1080"/>
                <w:tab w:val="left" w:pos="1800"/>
                <w:tab w:val="left" w:pos="6300"/>
              </w:tabs>
              <w:autoSpaceDE w:val="0"/>
              <w:autoSpaceDN w:val="0"/>
              <w:spacing w:after="0" w:line="240" w:lineRule="auto"/>
              <w:jc w:val="center"/>
              <w:rPr>
                <w:rFonts w:ascii="Times New Roman" w:eastAsia="Times New Roman" w:hAnsi="Times New Roman" w:cs="Times New Roman"/>
                <w:bCs/>
                <w:iCs/>
                <w:sz w:val="20"/>
                <w:szCs w:val="20"/>
                <w:lang w:eastAsia="it-IT"/>
              </w:rPr>
            </w:pPr>
            <w:r w:rsidRPr="004F37B6">
              <w:rPr>
                <w:rFonts w:ascii="Times New Roman" w:eastAsia="Times New Roman" w:hAnsi="Times New Roman" w:cs="Times New Roman"/>
                <w:bCs/>
                <w:sz w:val="32"/>
                <w:szCs w:val="32"/>
                <w:lang w:eastAsia="it-IT"/>
              </w:rPr>
              <w:t>□</w:t>
            </w:r>
          </w:p>
        </w:tc>
        <w:tc>
          <w:tcPr>
            <w:tcW w:w="9292" w:type="dxa"/>
            <w:gridSpan w:val="2"/>
            <w:shd w:val="clear" w:color="auto" w:fill="auto"/>
            <w:vAlign w:val="center"/>
          </w:tcPr>
          <w:p w14:paraId="5B01B8B2"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Cs/>
                <w:sz w:val="20"/>
                <w:szCs w:val="20"/>
                <w:lang w:eastAsia="it-IT"/>
              </w:rPr>
            </w:pPr>
            <w:r w:rsidRPr="004F37B6">
              <w:rPr>
                <w:rFonts w:ascii="Times New Roman" w:eastAsia="Times New Roman" w:hAnsi="Times New Roman" w:cs="Times New Roman"/>
                <w:bCs/>
                <w:sz w:val="20"/>
                <w:szCs w:val="20"/>
                <w:lang w:eastAsia="it-IT"/>
              </w:rPr>
              <w:t>Titolare o Legale rappresentante</w:t>
            </w:r>
          </w:p>
        </w:tc>
      </w:tr>
      <w:tr w:rsidR="00E77913" w:rsidRPr="004F37B6" w14:paraId="5E965E5E" w14:textId="77777777" w:rsidTr="00206480">
        <w:trPr>
          <w:jc w:val="center"/>
        </w:trPr>
        <w:tc>
          <w:tcPr>
            <w:tcW w:w="562" w:type="dxa"/>
            <w:shd w:val="clear" w:color="auto" w:fill="auto"/>
          </w:tcPr>
          <w:p w14:paraId="5B40221D" w14:textId="77777777" w:rsidR="00E77913" w:rsidRPr="004F37B6" w:rsidRDefault="00E77913" w:rsidP="00E77913">
            <w:pPr>
              <w:tabs>
                <w:tab w:val="left" w:pos="-1800"/>
                <w:tab w:val="left" w:pos="1080"/>
                <w:tab w:val="left" w:pos="1800"/>
                <w:tab w:val="left" w:pos="6300"/>
              </w:tabs>
              <w:autoSpaceDE w:val="0"/>
              <w:autoSpaceDN w:val="0"/>
              <w:spacing w:after="0" w:line="240" w:lineRule="auto"/>
              <w:jc w:val="center"/>
              <w:rPr>
                <w:rFonts w:ascii="Times New Roman" w:eastAsia="Times New Roman" w:hAnsi="Times New Roman" w:cs="Times New Roman"/>
                <w:bCs/>
                <w:iCs/>
                <w:sz w:val="20"/>
                <w:szCs w:val="20"/>
                <w:lang w:eastAsia="it-IT"/>
              </w:rPr>
            </w:pPr>
            <w:r w:rsidRPr="004F37B6">
              <w:rPr>
                <w:rFonts w:ascii="Times New Roman" w:eastAsia="Times New Roman" w:hAnsi="Times New Roman" w:cs="Times New Roman"/>
                <w:bCs/>
                <w:sz w:val="32"/>
                <w:szCs w:val="32"/>
                <w:lang w:eastAsia="it-IT"/>
              </w:rPr>
              <w:t>□</w:t>
            </w:r>
          </w:p>
        </w:tc>
        <w:tc>
          <w:tcPr>
            <w:tcW w:w="9292" w:type="dxa"/>
            <w:gridSpan w:val="2"/>
            <w:shd w:val="clear" w:color="auto" w:fill="auto"/>
            <w:vAlign w:val="center"/>
          </w:tcPr>
          <w:p w14:paraId="4669A972"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Cs/>
                <w:sz w:val="20"/>
                <w:szCs w:val="20"/>
                <w:lang w:eastAsia="it-IT"/>
              </w:rPr>
            </w:pPr>
            <w:r w:rsidRPr="004F37B6">
              <w:rPr>
                <w:rFonts w:ascii="Times New Roman" w:eastAsia="Times New Roman" w:hAnsi="Times New Roman" w:cs="Times New Roman"/>
                <w:bCs/>
                <w:sz w:val="20"/>
                <w:szCs w:val="20"/>
                <w:lang w:eastAsia="it-IT"/>
              </w:rPr>
              <w:t>Procuratore</w:t>
            </w:r>
          </w:p>
        </w:tc>
      </w:tr>
      <w:tr w:rsidR="00E77913" w:rsidRPr="004F37B6" w14:paraId="5BC0F43E" w14:textId="77777777" w:rsidTr="00206480">
        <w:trPr>
          <w:jc w:val="center"/>
        </w:trPr>
        <w:tc>
          <w:tcPr>
            <w:tcW w:w="3397" w:type="dxa"/>
            <w:gridSpan w:val="2"/>
            <w:shd w:val="clear" w:color="auto" w:fill="auto"/>
          </w:tcPr>
          <w:p w14:paraId="49AF21D3"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r w:rsidRPr="004F37B6">
              <w:rPr>
                <w:rFonts w:ascii="Times New Roman" w:eastAsia="Times New Roman" w:hAnsi="Times New Roman" w:cs="Times New Roman"/>
                <w:bCs/>
                <w:sz w:val="20"/>
                <w:szCs w:val="20"/>
                <w:lang w:eastAsia="it-IT"/>
              </w:rPr>
              <w:t>Del concorrente</w:t>
            </w:r>
          </w:p>
        </w:tc>
        <w:tc>
          <w:tcPr>
            <w:tcW w:w="6457" w:type="dxa"/>
            <w:shd w:val="clear" w:color="auto" w:fill="auto"/>
          </w:tcPr>
          <w:p w14:paraId="5EB18826" w14:textId="77777777" w:rsidR="00E77913" w:rsidRPr="004F37B6" w:rsidRDefault="00E77913" w:rsidP="00E77913">
            <w:pPr>
              <w:tabs>
                <w:tab w:val="left" w:pos="-1800"/>
                <w:tab w:val="left" w:pos="1080"/>
                <w:tab w:val="left" w:pos="1800"/>
                <w:tab w:val="left" w:pos="6300"/>
              </w:tabs>
              <w:spacing w:before="40" w:after="40" w:line="240" w:lineRule="auto"/>
              <w:rPr>
                <w:rFonts w:ascii="Times New Roman" w:eastAsia="Times New Roman" w:hAnsi="Times New Roman" w:cs="Times New Roman"/>
                <w:bCs/>
                <w:i/>
                <w:iCs/>
                <w:sz w:val="20"/>
                <w:szCs w:val="20"/>
                <w:lang w:eastAsia="it-IT"/>
              </w:rPr>
            </w:pPr>
          </w:p>
        </w:tc>
      </w:tr>
    </w:tbl>
    <w:p w14:paraId="1466D195" w14:textId="77777777" w:rsidR="00E77913" w:rsidRPr="004F37B6" w:rsidRDefault="00E77913" w:rsidP="00E77913">
      <w:pPr>
        <w:spacing w:after="0" w:line="240" w:lineRule="auto"/>
        <w:contextualSpacing/>
        <w:jc w:val="both"/>
        <w:rPr>
          <w:rFonts w:ascii="Times New Roman" w:eastAsia="Calibri" w:hAnsi="Times New Roman" w:cs="Times New Roman"/>
          <w:smallCaps/>
          <w:sz w:val="20"/>
          <w:szCs w:val="16"/>
          <w:bdr w:val="single" w:sz="4" w:space="0" w:color="auto"/>
          <w:lang w:eastAsia="it-IT"/>
        </w:rPr>
      </w:pPr>
    </w:p>
    <w:p w14:paraId="4782F98D" w14:textId="77777777" w:rsidR="00E77913" w:rsidRPr="004F37B6" w:rsidRDefault="00E77913" w:rsidP="00E77913">
      <w:pPr>
        <w:pBdr>
          <w:top w:val="nil"/>
          <w:left w:val="nil"/>
          <w:bottom w:val="nil"/>
          <w:right w:val="nil"/>
          <w:between w:val="nil"/>
        </w:pBdr>
        <w:spacing w:before="120" w:after="0" w:line="240" w:lineRule="auto"/>
        <w:jc w:val="both"/>
        <w:rPr>
          <w:rFonts w:ascii="Times New Roman" w:eastAsia="Calibri" w:hAnsi="Times New Roman" w:cs="Times New Roman"/>
          <w:color w:val="000000"/>
          <w:sz w:val="23"/>
          <w:szCs w:val="23"/>
        </w:rPr>
      </w:pPr>
      <w:r w:rsidRPr="004F37B6">
        <w:rPr>
          <w:rFonts w:ascii="Times New Roman" w:eastAsia="Calibri" w:hAnsi="Times New Roman" w:cs="Times New Roman"/>
          <w:color w:val="000000"/>
          <w:sz w:val="23"/>
          <w:szCs w:val="23"/>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14:paraId="06AC6773" w14:textId="77777777" w:rsidR="00E77913" w:rsidRPr="004F37B6" w:rsidRDefault="00E77913" w:rsidP="00E77913">
      <w:pPr>
        <w:pBdr>
          <w:top w:val="nil"/>
          <w:left w:val="nil"/>
          <w:bottom w:val="nil"/>
          <w:right w:val="nil"/>
          <w:between w:val="nil"/>
        </w:pBdr>
        <w:spacing w:before="120" w:after="0" w:line="240" w:lineRule="auto"/>
        <w:jc w:val="center"/>
        <w:rPr>
          <w:rFonts w:ascii="Times New Roman" w:eastAsia="Calibri" w:hAnsi="Times New Roman" w:cs="Times New Roman"/>
          <w:color w:val="000000"/>
          <w:sz w:val="23"/>
          <w:szCs w:val="23"/>
        </w:rPr>
      </w:pPr>
      <w:r w:rsidRPr="004F37B6">
        <w:rPr>
          <w:rFonts w:ascii="Times New Roman" w:eastAsia="Calibri" w:hAnsi="Times New Roman" w:cs="Times New Roman"/>
          <w:color w:val="000000"/>
          <w:sz w:val="23"/>
          <w:szCs w:val="23"/>
        </w:rPr>
        <w:t>DICHIARA</w:t>
      </w:r>
    </w:p>
    <w:p w14:paraId="44BCF8DE" w14:textId="77777777" w:rsidR="00BA7E00" w:rsidRPr="004F37B6" w:rsidRDefault="00E77913" w:rsidP="00BA7E00">
      <w:pPr>
        <w:pBdr>
          <w:top w:val="nil"/>
          <w:left w:val="nil"/>
          <w:bottom w:val="nil"/>
          <w:right w:val="nil"/>
          <w:between w:val="nil"/>
        </w:pBdr>
        <w:spacing w:before="120" w:after="0" w:line="240" w:lineRule="auto"/>
        <w:jc w:val="both"/>
        <w:rPr>
          <w:rFonts w:ascii="Times New Roman" w:eastAsia="Calibri" w:hAnsi="Times New Roman" w:cs="Times New Roman"/>
          <w:color w:val="000000"/>
          <w:sz w:val="23"/>
          <w:szCs w:val="23"/>
        </w:rPr>
      </w:pPr>
      <w:r w:rsidRPr="004F37B6">
        <w:rPr>
          <w:rFonts w:ascii="Times New Roman" w:eastAsia="Calibri" w:hAnsi="Times New Roman" w:cs="Times New Roman"/>
          <w:color w:val="000000"/>
          <w:sz w:val="23"/>
          <w:szCs w:val="23"/>
        </w:rPr>
        <w:t>di impegnarsi ad osservare gli obblighi specifici del PNRR, tra cui il principio di non arrecare un danno significativo agli obiettivi ambientali cd. “Do No Significant Harm” (DNSH) ai sensi dell'articolo 17 del Regolamento (UE) 2020/852 del Parlamento europeo e del Consiglio del 18 giugno 2020, nonché del principio del contributo all’obiettivo climatico, peraltro in conformità a quanto richiesto dalle “Linee guida per lo svolgimento delle attività di controllo e rendicontazione degli interventi PNRR di competenza delle Amministrazioni centrali e dei Soggetti attuatori” e</w:t>
      </w:r>
      <w:r w:rsidRPr="004F37B6">
        <w:rPr>
          <w:rFonts w:ascii="Times New Roman" w:eastAsia="Calibri" w:hAnsi="Times New Roman" w:cs="Times New Roman"/>
          <w:b/>
          <w:color w:val="000000"/>
          <w:sz w:val="23"/>
          <w:szCs w:val="23"/>
        </w:rPr>
        <w:t xml:space="preserve"> </w:t>
      </w:r>
      <w:r w:rsidRPr="004F37B6">
        <w:rPr>
          <w:rFonts w:ascii="Times New Roman" w:eastAsia="Calibri" w:hAnsi="Times New Roman" w:cs="Times New Roman"/>
          <w:color w:val="000000"/>
          <w:sz w:val="23"/>
          <w:szCs w:val="23"/>
        </w:rPr>
        <w:t xml:space="preserve">che le informazioni, contenute nella scheda che segue, relative all’affidamento indicato in oggetto, corrispondono a verità e costituiscono il controllo del rispetto del principio DNSH che definisce il danno significativo in relazione agli obiettivi ambientali e individua quando un'attività economica possa considerarsi ecosostenibile: </w:t>
      </w:r>
      <w:bookmarkEnd w:id="0"/>
    </w:p>
    <w:p w14:paraId="50FFE498" w14:textId="344135E2" w:rsidR="00E77913" w:rsidRPr="004F37B6" w:rsidRDefault="00E77913" w:rsidP="00BA7E00">
      <w:pPr>
        <w:pBdr>
          <w:top w:val="nil"/>
          <w:left w:val="nil"/>
          <w:bottom w:val="nil"/>
          <w:right w:val="nil"/>
          <w:between w:val="nil"/>
        </w:pBdr>
        <w:spacing w:before="120" w:after="0" w:line="240" w:lineRule="auto"/>
        <w:jc w:val="both"/>
        <w:rPr>
          <w:rFonts w:ascii="Times New Roman" w:eastAsia="Calibri" w:hAnsi="Times New Roman" w:cs="Times New Roman"/>
          <w:color w:val="000000"/>
          <w:sz w:val="23"/>
          <w:szCs w:val="23"/>
        </w:rPr>
      </w:pPr>
      <w:r w:rsidRPr="004F37B6">
        <w:rPr>
          <w:rFonts w:ascii="Times New Roman" w:eastAsia="Times New Roman" w:hAnsi="Times New Roman" w:cs="Times New Roman"/>
          <w:sz w:val="24"/>
          <w:szCs w:val="24"/>
        </w:rPr>
        <w:fldChar w:fldCharType="begin"/>
      </w:r>
      <w:r w:rsidRPr="004F37B6">
        <w:rPr>
          <w:rFonts w:ascii="Times New Roman" w:eastAsia="Times New Roman" w:hAnsi="Times New Roman" w:cs="Times New Roman"/>
          <w:sz w:val="24"/>
          <w:szCs w:val="24"/>
        </w:rPr>
        <w:instrText xml:space="preserve"> LINK Excel.Sheet.12 "C:\\Users\\marco.lentini\\Downloads\\Checklist_3_AEE.v.1.xlsx" "Scheda 3!R1C2:R17C9" \a \f 4 \h  \* MERGEFORMAT </w:instrText>
      </w:r>
      <w:r w:rsidRPr="004F37B6">
        <w:rPr>
          <w:rFonts w:ascii="Times New Roman" w:eastAsia="Times New Roman" w:hAnsi="Times New Roman" w:cs="Times New Roman"/>
          <w:sz w:val="24"/>
          <w:szCs w:val="24"/>
        </w:rPr>
        <w:fldChar w:fldCharType="separate"/>
      </w:r>
    </w:p>
    <w:tbl>
      <w:tblPr>
        <w:tblW w:w="9900" w:type="dxa"/>
        <w:jc w:val="center"/>
        <w:tblCellMar>
          <w:left w:w="70" w:type="dxa"/>
          <w:right w:w="70" w:type="dxa"/>
        </w:tblCellMar>
        <w:tblLook w:val="04A0" w:firstRow="1" w:lastRow="0" w:firstColumn="1" w:lastColumn="0" w:noHBand="0" w:noVBand="1"/>
      </w:tblPr>
      <w:tblGrid>
        <w:gridCol w:w="1826"/>
        <w:gridCol w:w="622"/>
        <w:gridCol w:w="612"/>
        <w:gridCol w:w="603"/>
        <w:gridCol w:w="594"/>
        <w:gridCol w:w="586"/>
        <w:gridCol w:w="2102"/>
        <w:gridCol w:w="2955"/>
      </w:tblGrid>
      <w:tr w:rsidR="00E77913" w:rsidRPr="004F37B6" w14:paraId="623B6593" w14:textId="77777777" w:rsidTr="00EE3A37">
        <w:trPr>
          <w:trHeight w:val="372"/>
          <w:jc w:val="center"/>
        </w:trPr>
        <w:tc>
          <w:tcPr>
            <w:tcW w:w="9900" w:type="dxa"/>
            <w:gridSpan w:val="8"/>
            <w:tcBorders>
              <w:top w:val="single" w:sz="4" w:space="0" w:color="auto"/>
              <w:left w:val="single" w:sz="4" w:space="0" w:color="auto"/>
              <w:bottom w:val="single" w:sz="4" w:space="0" w:color="auto"/>
              <w:right w:val="single" w:sz="4" w:space="0" w:color="auto"/>
            </w:tcBorders>
            <w:shd w:val="clear" w:color="000000" w:fill="FCE4D6"/>
            <w:vAlign w:val="bottom"/>
            <w:hideMark/>
          </w:tcPr>
          <w:p w14:paraId="03F17C54" w14:textId="77777777" w:rsidR="00E77913" w:rsidRPr="004F37B6" w:rsidRDefault="00E77913" w:rsidP="00E77913">
            <w:pPr>
              <w:spacing w:after="0" w:line="240" w:lineRule="auto"/>
              <w:jc w:val="center"/>
              <w:rPr>
                <w:rFonts w:ascii="Times New Roman" w:eastAsia="Times New Roman" w:hAnsi="Times New Roman" w:cs="Times New Roman"/>
                <w:b/>
                <w:bCs/>
                <w:color w:val="000000"/>
                <w:sz w:val="24"/>
                <w:szCs w:val="24"/>
                <w:lang w:eastAsia="it-IT"/>
              </w:rPr>
            </w:pPr>
            <w:proofErr w:type="gramStart"/>
            <w:r w:rsidRPr="004F37B6">
              <w:rPr>
                <w:rFonts w:ascii="Times New Roman" w:eastAsia="Times New Roman" w:hAnsi="Times New Roman" w:cs="Times New Roman"/>
                <w:b/>
                <w:bCs/>
                <w:color w:val="000000"/>
                <w:sz w:val="24"/>
                <w:szCs w:val="24"/>
                <w:lang w:eastAsia="it-IT"/>
              </w:rPr>
              <w:t>Scheda  3</w:t>
            </w:r>
            <w:proofErr w:type="gramEnd"/>
            <w:r w:rsidRPr="004F37B6">
              <w:rPr>
                <w:rFonts w:ascii="Times New Roman" w:eastAsia="Times New Roman" w:hAnsi="Times New Roman" w:cs="Times New Roman"/>
                <w:b/>
                <w:bCs/>
                <w:color w:val="000000"/>
                <w:sz w:val="24"/>
                <w:szCs w:val="24"/>
                <w:lang w:eastAsia="it-IT"/>
              </w:rPr>
              <w:t xml:space="preserve">  - Acquisto, Leasing e Noleggio di computer e apparecchiature elettriche ed elettroniche</w:t>
            </w:r>
          </w:p>
        </w:tc>
      </w:tr>
      <w:tr w:rsidR="00E77913" w:rsidRPr="004F37B6" w14:paraId="41264496" w14:textId="77777777" w:rsidTr="00EE3A37">
        <w:trPr>
          <w:trHeight w:val="300"/>
          <w:jc w:val="center"/>
        </w:trPr>
        <w:tc>
          <w:tcPr>
            <w:tcW w:w="18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4A80C"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A08F"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83BD"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DB1D1"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75B2"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EEE2E"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1D3F"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p>
        </w:tc>
        <w:tc>
          <w:tcPr>
            <w:tcW w:w="2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2DF1E"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56B24D0D" w14:textId="77777777" w:rsidTr="00EE3A37">
        <w:trPr>
          <w:trHeight w:val="315"/>
          <w:jc w:val="center"/>
        </w:trPr>
        <w:tc>
          <w:tcPr>
            <w:tcW w:w="99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FB4A" w14:textId="77777777" w:rsidR="00E77913" w:rsidRPr="004F37B6" w:rsidRDefault="00E77913" w:rsidP="00E77913">
            <w:pPr>
              <w:spacing w:after="0" w:line="240" w:lineRule="auto"/>
              <w:jc w:val="center"/>
              <w:rPr>
                <w:rFonts w:ascii="Times New Roman" w:eastAsia="Times New Roman" w:hAnsi="Times New Roman" w:cs="Times New Roman"/>
                <w:i/>
                <w:iCs/>
                <w:color w:val="000000"/>
                <w:sz w:val="20"/>
                <w:szCs w:val="20"/>
                <w:lang w:eastAsia="it-IT"/>
              </w:rPr>
            </w:pPr>
            <w:r w:rsidRPr="004F37B6">
              <w:rPr>
                <w:rFonts w:ascii="Times New Roman" w:eastAsia="Times New Roman" w:hAnsi="Times New Roman" w:cs="Times New Roman"/>
                <w:i/>
                <w:iCs/>
                <w:color w:val="000000"/>
                <w:sz w:val="20"/>
                <w:szCs w:val="20"/>
                <w:lang w:eastAsia="it-IT"/>
              </w:rPr>
              <w:t>Verifiche e controlli da condurre per garantire il principio DNSH</w:t>
            </w:r>
          </w:p>
        </w:tc>
      </w:tr>
      <w:tr w:rsidR="00E77913" w:rsidRPr="004F37B6" w14:paraId="11F94DAD" w14:textId="77777777" w:rsidTr="00EE3A37">
        <w:trPr>
          <w:trHeight w:val="972"/>
          <w:jc w:val="center"/>
        </w:trPr>
        <w:tc>
          <w:tcPr>
            <w:tcW w:w="18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42DFA4" w14:textId="77777777" w:rsidR="00E77913" w:rsidRPr="004F37B6" w:rsidRDefault="00E77913" w:rsidP="00E77913">
            <w:pPr>
              <w:spacing w:after="0" w:line="240" w:lineRule="auto"/>
              <w:jc w:val="center"/>
              <w:rPr>
                <w:rFonts w:ascii="Times New Roman" w:eastAsia="Times New Roman" w:hAnsi="Times New Roman" w:cs="Times New Roman"/>
                <w:b/>
                <w:bCs/>
                <w:color w:val="000000"/>
                <w:sz w:val="20"/>
                <w:szCs w:val="20"/>
                <w:lang w:eastAsia="it-IT"/>
              </w:rPr>
            </w:pPr>
            <w:r w:rsidRPr="004F37B6">
              <w:rPr>
                <w:rFonts w:ascii="Times New Roman" w:eastAsia="Times New Roman" w:hAnsi="Times New Roman" w:cs="Times New Roman"/>
                <w:b/>
                <w:bCs/>
                <w:color w:val="000000"/>
                <w:sz w:val="20"/>
                <w:szCs w:val="20"/>
                <w:lang w:eastAsia="it-IT"/>
              </w:rPr>
              <w:lastRenderedPageBreak/>
              <w:t>n.</w:t>
            </w:r>
          </w:p>
        </w:tc>
        <w:tc>
          <w:tcPr>
            <w:tcW w:w="3017"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4D8A49FA" w14:textId="77777777" w:rsidR="00E77913" w:rsidRPr="004F37B6" w:rsidRDefault="00E77913" w:rsidP="00E77913">
            <w:pPr>
              <w:spacing w:after="0" w:line="240" w:lineRule="auto"/>
              <w:jc w:val="center"/>
              <w:rPr>
                <w:rFonts w:ascii="Times New Roman" w:eastAsia="Times New Roman" w:hAnsi="Times New Roman" w:cs="Times New Roman"/>
                <w:b/>
                <w:bCs/>
                <w:color w:val="000000"/>
                <w:sz w:val="20"/>
                <w:szCs w:val="20"/>
                <w:lang w:eastAsia="it-IT"/>
              </w:rPr>
            </w:pPr>
            <w:r w:rsidRPr="004F37B6">
              <w:rPr>
                <w:rFonts w:ascii="Times New Roman" w:eastAsia="Times New Roman" w:hAnsi="Times New Roman" w:cs="Times New Roman"/>
                <w:b/>
                <w:bCs/>
                <w:color w:val="000000"/>
                <w:sz w:val="20"/>
                <w:szCs w:val="20"/>
                <w:lang w:eastAsia="it-IT"/>
              </w:rPr>
              <w:t>Elemento di controllo</w:t>
            </w:r>
          </w:p>
        </w:tc>
        <w:tc>
          <w:tcPr>
            <w:tcW w:w="2102" w:type="dxa"/>
            <w:tcBorders>
              <w:top w:val="single" w:sz="4" w:space="0" w:color="auto"/>
              <w:left w:val="nil"/>
              <w:bottom w:val="single" w:sz="4" w:space="0" w:color="auto"/>
              <w:right w:val="single" w:sz="4" w:space="0" w:color="auto"/>
            </w:tcBorders>
            <w:shd w:val="clear" w:color="000000" w:fill="D9D9D9"/>
            <w:vAlign w:val="center"/>
            <w:hideMark/>
          </w:tcPr>
          <w:p w14:paraId="4D44ECE3" w14:textId="77777777" w:rsidR="00E77913" w:rsidRPr="004F37B6" w:rsidRDefault="00E77913" w:rsidP="00E77913">
            <w:pPr>
              <w:spacing w:after="0" w:line="240" w:lineRule="auto"/>
              <w:jc w:val="center"/>
              <w:rPr>
                <w:rFonts w:ascii="Times New Roman" w:eastAsia="Times New Roman" w:hAnsi="Times New Roman" w:cs="Times New Roman"/>
                <w:b/>
                <w:bCs/>
                <w:color w:val="000000"/>
                <w:sz w:val="20"/>
                <w:szCs w:val="20"/>
                <w:lang w:eastAsia="it-IT"/>
              </w:rPr>
            </w:pPr>
            <w:r w:rsidRPr="004F37B6">
              <w:rPr>
                <w:rFonts w:ascii="Times New Roman" w:eastAsia="Times New Roman" w:hAnsi="Times New Roman" w:cs="Times New Roman"/>
                <w:b/>
                <w:bCs/>
                <w:color w:val="000000"/>
                <w:sz w:val="20"/>
                <w:szCs w:val="20"/>
                <w:lang w:eastAsia="it-IT"/>
              </w:rPr>
              <w:t>Esito</w:t>
            </w:r>
            <w:r w:rsidRPr="004F37B6">
              <w:rPr>
                <w:rFonts w:ascii="Times New Roman" w:eastAsia="Times New Roman" w:hAnsi="Times New Roman" w:cs="Times New Roman"/>
                <w:b/>
                <w:bCs/>
                <w:color w:val="000000"/>
                <w:sz w:val="20"/>
                <w:szCs w:val="20"/>
                <w:lang w:eastAsia="it-IT"/>
              </w:rPr>
              <w:br/>
              <w:t xml:space="preserve"> (Sì/No/Non applicabile)</w:t>
            </w:r>
          </w:p>
        </w:tc>
        <w:tc>
          <w:tcPr>
            <w:tcW w:w="2955" w:type="dxa"/>
            <w:tcBorders>
              <w:top w:val="single" w:sz="4" w:space="0" w:color="auto"/>
              <w:left w:val="nil"/>
              <w:bottom w:val="single" w:sz="4" w:space="0" w:color="auto"/>
              <w:right w:val="single" w:sz="4" w:space="0" w:color="auto"/>
            </w:tcBorders>
            <w:shd w:val="clear" w:color="000000" w:fill="D9D9D9"/>
            <w:vAlign w:val="center"/>
            <w:hideMark/>
          </w:tcPr>
          <w:p w14:paraId="68409DF9" w14:textId="77777777" w:rsidR="00E77913" w:rsidRPr="004F37B6" w:rsidRDefault="00E77913" w:rsidP="00E77913">
            <w:pPr>
              <w:spacing w:after="0" w:line="240" w:lineRule="auto"/>
              <w:jc w:val="center"/>
              <w:rPr>
                <w:rFonts w:ascii="Times New Roman" w:eastAsia="Times New Roman" w:hAnsi="Times New Roman" w:cs="Times New Roman"/>
                <w:b/>
                <w:bCs/>
                <w:color w:val="000000"/>
                <w:sz w:val="20"/>
                <w:szCs w:val="20"/>
                <w:lang w:eastAsia="it-IT"/>
              </w:rPr>
            </w:pPr>
            <w:r w:rsidRPr="004F37B6">
              <w:rPr>
                <w:rFonts w:ascii="Times New Roman" w:eastAsia="Times New Roman" w:hAnsi="Times New Roman" w:cs="Times New Roman"/>
                <w:b/>
                <w:bCs/>
                <w:color w:val="000000"/>
                <w:sz w:val="20"/>
                <w:szCs w:val="20"/>
                <w:lang w:eastAsia="it-IT"/>
              </w:rPr>
              <w:t>Commento (obbligatorio in caso di N/A)</w:t>
            </w:r>
          </w:p>
        </w:tc>
      </w:tr>
      <w:tr w:rsidR="00E77913" w:rsidRPr="004F37B6" w14:paraId="3900416F"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8EC3"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1</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E2890F"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proofErr w:type="gramStart"/>
            <w:r w:rsidRPr="004F37B6">
              <w:rPr>
                <w:rFonts w:ascii="Times New Roman" w:eastAsia="Times New Roman" w:hAnsi="Times New Roman" w:cs="Times New Roman"/>
                <w:color w:val="000000"/>
                <w:sz w:val="20"/>
                <w:szCs w:val="20"/>
                <w:lang w:eastAsia="it-IT"/>
              </w:rPr>
              <w:t>E'</w:t>
            </w:r>
            <w:proofErr w:type="gramEnd"/>
            <w:r w:rsidRPr="004F37B6">
              <w:rPr>
                <w:rFonts w:ascii="Times New Roman" w:eastAsia="Times New Roman" w:hAnsi="Times New Roman" w:cs="Times New Roman"/>
                <w:color w:val="000000"/>
                <w:sz w:val="20"/>
                <w:szCs w:val="20"/>
                <w:lang w:eastAsia="it-IT"/>
              </w:rPr>
              <w:t xml:space="preserve"> disponibile l'iscrizione alla piattaforma RAEE in qualità di produttore e/o distributore e/o fornitore?</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E375"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E5A1"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7744DB2B"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B0109"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2</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C39B93"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I prodotti elettronici acquistati sono dotati di un’etichetta ambientale di tipo I, secondo la UNI EN ISO 14024, ad esempio TCO Certified, EPEAT 2018, Blue Angel, TÜV Green Product Mark o di etichetta equivalente)</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42010"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A821" w14:textId="77777777" w:rsidR="00E77913" w:rsidRPr="004F37B6" w:rsidRDefault="00E77913" w:rsidP="00E77913">
            <w:pPr>
              <w:spacing w:after="0" w:line="240" w:lineRule="auto"/>
              <w:rPr>
                <w:rFonts w:ascii="Times New Roman" w:eastAsia="Times New Roman" w:hAnsi="Times New Roman" w:cs="Times New Roman"/>
                <w:i/>
                <w:iCs/>
                <w:color w:val="000000"/>
                <w:sz w:val="20"/>
                <w:szCs w:val="20"/>
                <w:lang w:eastAsia="it-IT"/>
              </w:rPr>
            </w:pPr>
            <w:r w:rsidRPr="004F37B6">
              <w:rPr>
                <w:rFonts w:ascii="Times New Roman" w:eastAsia="Times New Roman" w:hAnsi="Times New Roman" w:cs="Times New Roman"/>
                <w:i/>
                <w:iCs/>
                <w:color w:val="000000"/>
                <w:sz w:val="20"/>
                <w:szCs w:val="20"/>
                <w:lang w:eastAsia="it-IT"/>
              </w:rPr>
              <w:t>Specificare il tipo di etichetta ambientale di tipo I</w:t>
            </w:r>
          </w:p>
        </w:tc>
      </w:tr>
      <w:tr w:rsidR="00E77913" w:rsidRPr="004F37B6" w14:paraId="3162EB9D" w14:textId="77777777" w:rsidTr="00EE3A37">
        <w:trPr>
          <w:trHeight w:val="270"/>
          <w:jc w:val="center"/>
        </w:trPr>
        <w:tc>
          <w:tcPr>
            <w:tcW w:w="9900" w:type="dxa"/>
            <w:gridSpan w:val="8"/>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98F104" w14:textId="14C72C43" w:rsidR="00E77913" w:rsidRPr="004F37B6" w:rsidRDefault="00E77913" w:rsidP="00E77913">
            <w:pPr>
              <w:spacing w:after="0" w:line="240" w:lineRule="auto"/>
              <w:jc w:val="both"/>
              <w:rPr>
                <w:rFonts w:ascii="Times New Roman" w:eastAsia="Times New Roman" w:hAnsi="Times New Roman" w:cs="Times New Roman"/>
                <w:i/>
                <w:iCs/>
                <w:color w:val="000000"/>
                <w:sz w:val="20"/>
                <w:szCs w:val="20"/>
                <w:lang w:eastAsia="it-IT"/>
              </w:rPr>
            </w:pPr>
            <w:r w:rsidRPr="004F37B6">
              <w:rPr>
                <w:rFonts w:ascii="Times New Roman" w:eastAsia="Times New Roman" w:hAnsi="Times New Roman" w:cs="Times New Roman"/>
                <w:i/>
                <w:iCs/>
                <w:color w:val="000000"/>
                <w:sz w:val="20"/>
                <w:szCs w:val="20"/>
                <w:lang w:eastAsia="it-IT"/>
              </w:rPr>
              <w:t>In caso di assenza di un</w:t>
            </w:r>
            <w:r w:rsidR="00432BF2" w:rsidRPr="004F37B6">
              <w:rPr>
                <w:rFonts w:ascii="Times New Roman" w:eastAsia="Times New Roman" w:hAnsi="Times New Roman" w:cs="Times New Roman"/>
                <w:i/>
                <w:iCs/>
                <w:color w:val="000000"/>
                <w:sz w:val="20"/>
                <w:szCs w:val="20"/>
                <w:lang w:eastAsia="it-IT"/>
              </w:rPr>
              <w:t>'</w:t>
            </w:r>
            <w:r w:rsidRPr="004F37B6">
              <w:rPr>
                <w:rFonts w:ascii="Times New Roman" w:eastAsia="Times New Roman" w:hAnsi="Times New Roman" w:cs="Times New Roman"/>
                <w:i/>
                <w:iCs/>
                <w:color w:val="000000"/>
                <w:sz w:val="20"/>
                <w:szCs w:val="20"/>
                <w:lang w:eastAsia="it-IT"/>
              </w:rPr>
              <w:t>etichetta ambientale di tipo I dovranno essere verificati i requisiti seguenti al posto del punto 2</w:t>
            </w:r>
          </w:p>
        </w:tc>
      </w:tr>
      <w:tr w:rsidR="00E77913" w:rsidRPr="004F37B6" w14:paraId="79F42C42"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5B29D"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3</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D1FCEF"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L'AEE è dotata di Etichetta EPA ENERGY STAR?</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15D1A"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8716"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2FBFE9DC" w14:textId="77777777" w:rsidTr="00EE3A37">
        <w:trPr>
          <w:trHeight w:val="300"/>
          <w:jc w:val="center"/>
        </w:trPr>
        <w:tc>
          <w:tcPr>
            <w:tcW w:w="9900" w:type="dxa"/>
            <w:gridSpan w:val="8"/>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52D4F1" w14:textId="77777777" w:rsidR="00E77913" w:rsidRPr="004F37B6" w:rsidRDefault="00E77913" w:rsidP="00E77913">
            <w:pPr>
              <w:spacing w:after="0" w:line="240" w:lineRule="auto"/>
              <w:jc w:val="both"/>
              <w:rPr>
                <w:rFonts w:ascii="Times New Roman" w:eastAsia="Times New Roman" w:hAnsi="Times New Roman" w:cs="Times New Roman"/>
                <w:i/>
                <w:iCs/>
                <w:color w:val="000000"/>
                <w:sz w:val="20"/>
                <w:szCs w:val="20"/>
                <w:lang w:eastAsia="it-IT"/>
              </w:rPr>
            </w:pPr>
            <w:proofErr w:type="gramStart"/>
            <w:r w:rsidRPr="004F37B6">
              <w:rPr>
                <w:rFonts w:ascii="Times New Roman" w:eastAsia="Times New Roman" w:hAnsi="Times New Roman" w:cs="Times New Roman"/>
                <w:i/>
                <w:iCs/>
                <w:color w:val="000000"/>
                <w:sz w:val="20"/>
                <w:szCs w:val="20"/>
                <w:lang w:eastAsia="it-IT"/>
              </w:rPr>
              <w:t>In  alternativa</w:t>
            </w:r>
            <w:proofErr w:type="gramEnd"/>
            <w:r w:rsidRPr="004F37B6">
              <w:rPr>
                <w:rFonts w:ascii="Times New Roman" w:eastAsia="Times New Roman" w:hAnsi="Times New Roman" w:cs="Times New Roman"/>
                <w:i/>
                <w:iCs/>
                <w:color w:val="000000"/>
                <w:sz w:val="20"/>
                <w:szCs w:val="20"/>
                <w:lang w:eastAsia="it-IT"/>
              </w:rPr>
              <w:t xml:space="preserve"> al punto 3, rispondere al punto 3.1</w:t>
            </w:r>
          </w:p>
        </w:tc>
      </w:tr>
      <w:tr w:rsidR="00E77913" w:rsidRPr="004F37B6" w14:paraId="117A625F" w14:textId="77777777" w:rsidTr="00EE3A37">
        <w:trPr>
          <w:trHeight w:val="132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5B42"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3.1</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68F7F9"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xml:space="preserve">E' disponibile una dichiarazione del produttore che attesti che il consumo tipico di energia elettrica (Etec), calcolato per ogni dispositivo offerto, non superi il TEC massimo necessario (Etec-max) in linea con quanto descritto nell’Allegato III dei criteri GPP </w:t>
            </w:r>
            <w:proofErr w:type="gramStart"/>
            <w:r w:rsidRPr="004F37B6">
              <w:rPr>
                <w:rFonts w:ascii="Times New Roman" w:eastAsia="Times New Roman" w:hAnsi="Times New Roman" w:cs="Times New Roman"/>
                <w:color w:val="000000"/>
                <w:sz w:val="20"/>
                <w:szCs w:val="20"/>
                <w:lang w:eastAsia="it-IT"/>
              </w:rPr>
              <w:t>UE ?</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F52F"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CADD"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6381A469"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8113"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4</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906FF9"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Nel caso di server e prodotti di archiviazioni dati, è disponibile la dichiarazione dei produttori/fornitori di conformità alla seguente normativa: ecodesign (Regolamento (EU) 2019/424)?</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47487"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74D69"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1D1B8D70"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463A"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5</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CC2976"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Nel caso di computer fissi e display, è presente la marcatura di alloggiamenti e mascherine di plastica secondo gli standard ISO 11469 e ISO 1043?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8096"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4E9D5"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478D40E0" w14:textId="77777777" w:rsidTr="00EE3A37">
        <w:trPr>
          <w:trHeight w:val="2835"/>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DBB3C"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6</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D4B374"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Nel caso di fornitura di apparecchiature TIC ricondizionate/rifabbricate, è disponibile una delle certificazioni di sistema di gestione seguente:</w:t>
            </w:r>
            <w:r w:rsidRPr="004F37B6">
              <w:rPr>
                <w:rFonts w:ascii="Times New Roman" w:eastAsia="Times New Roman" w:hAnsi="Times New Roman" w:cs="Times New Roman"/>
                <w:color w:val="000000"/>
                <w:sz w:val="20"/>
                <w:szCs w:val="20"/>
                <w:lang w:eastAsia="it-IT"/>
              </w:rPr>
              <w:br/>
              <w:t>• ISO 9001 e ISO 14001/regolamento EMAS (certificazione di sistema di gestione disponibile sotto accreditamento –il campo di applicazione della certificazione dovrà riportare lo specifico scopo richiesto);</w:t>
            </w:r>
            <w:r w:rsidRPr="004F37B6">
              <w:rPr>
                <w:rFonts w:ascii="Times New Roman" w:eastAsia="Times New Roman" w:hAnsi="Times New Roman" w:cs="Times New Roman"/>
                <w:color w:val="000000"/>
                <w:sz w:val="20"/>
                <w:szCs w:val="20"/>
                <w:lang w:eastAsia="it-IT"/>
              </w:rPr>
              <w:br/>
              <w:t>• EN 50614:2020 (qualora l'apparecchiatura sia stata precedentemente scartata come rifiuto RAEE, e preparata per il riutilizzo per lo stesso scopo per cui è stata concepita)?</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54DFF"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DF5D8"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643A6CB1" w14:textId="77777777" w:rsidTr="00EE3A37">
        <w:trPr>
          <w:trHeight w:val="1215"/>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EB050"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lastRenderedPageBreak/>
              <w:t>7</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BEA5DC"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proofErr w:type="gramStart"/>
            <w:r w:rsidRPr="004F37B6">
              <w:rPr>
                <w:rFonts w:ascii="Times New Roman" w:eastAsia="Times New Roman" w:hAnsi="Times New Roman" w:cs="Times New Roman"/>
                <w:color w:val="000000"/>
                <w:sz w:val="20"/>
                <w:szCs w:val="20"/>
                <w:lang w:eastAsia="it-IT"/>
              </w:rPr>
              <w:t>E'</w:t>
            </w:r>
            <w:proofErr w:type="gramEnd"/>
            <w:r w:rsidRPr="004F37B6">
              <w:rPr>
                <w:rFonts w:ascii="Times New Roman" w:eastAsia="Times New Roman" w:hAnsi="Times New Roman" w:cs="Times New Roman"/>
                <w:color w:val="000000"/>
                <w:sz w:val="20"/>
                <w:szCs w:val="20"/>
                <w:lang w:eastAsia="it-IT"/>
              </w:rPr>
              <w:t xml:space="preserve"> disponibile una dichiarazione del produttore/fornitore di rispetto della seguente normativa: REACH (Regolamento (CE) n.1907/2006); RoHS (Direttiva 2011/65/EU e ss.m.i.); Compatibilità elettromagnetica (Direttiva 2014/30/UE e ss.m.i.)?</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B69F"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3D977"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3A1FE6DC" w14:textId="77777777" w:rsidTr="00EE3A37">
        <w:trPr>
          <w:trHeight w:val="96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8A090"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8</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E47B1F"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Sono state indicate le limitazioni delle caratteristiche di pericolo dei materiali che si prevede utilizzare (Art. 57, Regolamento CE 1907/2006, REACH)?</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420B1"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6E445" w14:textId="77777777" w:rsidR="00E77913" w:rsidRPr="004F37B6" w:rsidRDefault="00E77913" w:rsidP="00E77913">
            <w:pPr>
              <w:spacing w:after="0" w:line="240" w:lineRule="auto"/>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r>
      <w:tr w:rsidR="00E77913" w:rsidRPr="004F37B6" w14:paraId="1163D0E1" w14:textId="77777777" w:rsidTr="00EE3A37">
        <w:trPr>
          <w:trHeight w:val="432"/>
          <w:jc w:val="center"/>
        </w:trPr>
        <w:tc>
          <w:tcPr>
            <w:tcW w:w="9900" w:type="dxa"/>
            <w:gridSpan w:val="8"/>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E85DCF" w14:textId="77777777" w:rsidR="00E77913" w:rsidRPr="004F37B6" w:rsidRDefault="00E77913" w:rsidP="00E77913">
            <w:pPr>
              <w:spacing w:after="0" w:line="240" w:lineRule="auto"/>
              <w:jc w:val="both"/>
              <w:rPr>
                <w:rFonts w:ascii="Times New Roman" w:eastAsia="Times New Roman" w:hAnsi="Times New Roman" w:cs="Times New Roman"/>
                <w:b/>
                <w:bCs/>
                <w:i/>
                <w:iCs/>
                <w:color w:val="000000"/>
                <w:sz w:val="20"/>
                <w:szCs w:val="20"/>
                <w:lang w:eastAsia="it-IT"/>
              </w:rPr>
            </w:pPr>
            <w:r w:rsidRPr="004F37B6">
              <w:rPr>
                <w:rFonts w:ascii="Times New Roman" w:eastAsia="Times New Roman" w:hAnsi="Times New Roman" w:cs="Times New Roman"/>
                <w:b/>
                <w:bCs/>
                <w:i/>
                <w:iCs/>
                <w:color w:val="000000"/>
                <w:sz w:val="20"/>
                <w:szCs w:val="20"/>
                <w:lang w:eastAsia="it-IT"/>
              </w:rPr>
              <w:t>Alle apparecchiature per stampa, copia, multifunzione e servizi di Print&amp;Copy si applica un requisito trasversale</w:t>
            </w:r>
          </w:p>
        </w:tc>
      </w:tr>
      <w:tr w:rsidR="00E77913" w:rsidRPr="004F37B6" w14:paraId="08864E47" w14:textId="77777777" w:rsidTr="00EE3A37">
        <w:trPr>
          <w:trHeight w:val="2130"/>
          <w:jc w:val="center"/>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0F2D3"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9</w:t>
            </w:r>
          </w:p>
        </w:tc>
        <w:tc>
          <w:tcPr>
            <w:tcW w:w="3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804D23" w14:textId="77777777" w:rsidR="00E77913" w:rsidRPr="004F37B6" w:rsidRDefault="00E77913" w:rsidP="00E77913">
            <w:pPr>
              <w:spacing w:after="0" w:line="240" w:lineRule="auto"/>
              <w:jc w:val="both"/>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E' verificata la conformità alle specifiche tecniche e clausole contrattuali dei Criteri ambientali minimi “Affidamento del servizio di stampa gestita, affidamento del servizio di noleggio di stampanti e di apparecchiature multifunzione per ufficio e acquisto o il leasing di stampanti e di apparecchiature multifunzione per ufficio, approvato con DM 17 ottobre 2019, in G.U. n. 261 del 7 novembre 2019</w:t>
            </w:r>
            <w:proofErr w:type="gramStart"/>
            <w:r w:rsidRPr="004F37B6">
              <w:rPr>
                <w:rFonts w:ascii="Times New Roman" w:eastAsia="Times New Roman" w:hAnsi="Times New Roman" w:cs="Times New Roman"/>
                <w:color w:val="000000"/>
                <w:sz w:val="20"/>
                <w:szCs w:val="20"/>
                <w:lang w:eastAsia="it-IT"/>
              </w:rPr>
              <w:t>” ?</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124F" w14:textId="77777777" w:rsidR="00E77913" w:rsidRPr="004F37B6" w:rsidRDefault="00E77913" w:rsidP="00E77913">
            <w:pPr>
              <w:spacing w:after="0" w:line="240" w:lineRule="auto"/>
              <w:jc w:val="center"/>
              <w:rPr>
                <w:rFonts w:ascii="Times New Roman" w:eastAsia="Times New Roman" w:hAnsi="Times New Roman" w:cs="Times New Roman"/>
                <w:color w:val="000000"/>
                <w:sz w:val="20"/>
                <w:szCs w:val="20"/>
                <w:lang w:eastAsia="it-IT"/>
              </w:rPr>
            </w:pPr>
            <w:r w:rsidRPr="004F37B6">
              <w:rPr>
                <w:rFonts w:ascii="Times New Roman" w:eastAsia="Times New Roman" w:hAnsi="Times New Roman" w:cs="Times New Roman"/>
                <w:color w:val="000000"/>
                <w:sz w:val="20"/>
                <w:szCs w:val="20"/>
                <w:lang w:eastAsia="it-IT"/>
              </w:rPr>
              <w:t> </w:t>
            </w:r>
          </w:p>
        </w:tc>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704F6" w14:textId="77777777" w:rsidR="00E77913" w:rsidRPr="004F37B6" w:rsidRDefault="00E77913" w:rsidP="00E77913">
            <w:pPr>
              <w:spacing w:after="0" w:line="240" w:lineRule="auto"/>
              <w:rPr>
                <w:rFonts w:ascii="Times New Roman" w:eastAsia="Times New Roman" w:hAnsi="Times New Roman" w:cs="Times New Roman"/>
                <w:sz w:val="20"/>
                <w:szCs w:val="20"/>
                <w:lang w:eastAsia="it-IT"/>
              </w:rPr>
            </w:pPr>
            <w:r w:rsidRPr="004F37B6">
              <w:rPr>
                <w:rFonts w:ascii="Times New Roman" w:eastAsia="Times New Roman" w:hAnsi="Times New Roman" w:cs="Times New Roman"/>
                <w:color w:val="000000"/>
                <w:sz w:val="20"/>
                <w:szCs w:val="20"/>
                <w:lang w:eastAsia="it-IT"/>
              </w:rPr>
              <w:t> </w:t>
            </w:r>
          </w:p>
        </w:tc>
      </w:tr>
    </w:tbl>
    <w:p w14:paraId="2375A57A" w14:textId="77777777" w:rsidR="00E77913" w:rsidRPr="004F37B6" w:rsidRDefault="00E77913" w:rsidP="00E77913">
      <w:pPr>
        <w:spacing w:after="0" w:line="360" w:lineRule="auto"/>
        <w:rPr>
          <w:rFonts w:ascii="Times New Roman" w:eastAsia="Times New Roman" w:hAnsi="Times New Roman" w:cs="Times New Roman"/>
          <w:sz w:val="20"/>
          <w:szCs w:val="20"/>
        </w:rPr>
      </w:pPr>
      <w:r w:rsidRPr="004F37B6">
        <w:rPr>
          <w:rFonts w:ascii="Times New Roman" w:eastAsia="Times New Roman" w:hAnsi="Times New Roman" w:cs="Times New Roman"/>
          <w:sz w:val="20"/>
          <w:szCs w:val="20"/>
        </w:rPr>
        <w:fldChar w:fldCharType="end"/>
      </w:r>
    </w:p>
    <w:p w14:paraId="735A0F2F" w14:textId="174FE386" w:rsidR="00E77913" w:rsidRPr="004F37B6" w:rsidRDefault="00E77913" w:rsidP="00E77913">
      <w:pPr>
        <w:spacing w:after="0" w:line="360" w:lineRule="auto"/>
        <w:rPr>
          <w:rFonts w:ascii="Times New Roman" w:eastAsia="Times New Roman" w:hAnsi="Times New Roman" w:cs="Times New Roman"/>
          <w:sz w:val="20"/>
          <w:szCs w:val="20"/>
        </w:rPr>
      </w:pPr>
    </w:p>
    <w:p w14:paraId="5113B287" w14:textId="77777777" w:rsidR="00E25B05" w:rsidRPr="004F37B6" w:rsidRDefault="00E25B05" w:rsidP="00E25B05">
      <w:pPr>
        <w:tabs>
          <w:tab w:val="left" w:pos="-567"/>
          <w:tab w:val="left" w:pos="-142"/>
        </w:tabs>
        <w:spacing w:after="0" w:line="240" w:lineRule="auto"/>
        <w:jc w:val="both"/>
        <w:rPr>
          <w:rFonts w:ascii="Times New Roman" w:eastAsia="Times New Roman" w:hAnsi="Times New Roman" w:cs="Times New Roman"/>
          <w:sz w:val="24"/>
          <w:szCs w:val="24"/>
        </w:rPr>
      </w:pPr>
      <w:r w:rsidRPr="004F37B6">
        <w:rPr>
          <w:rFonts w:ascii="Times New Roman" w:eastAsia="Times New Roman" w:hAnsi="Times New Roman" w:cs="Times New Roman"/>
          <w:sz w:val="24"/>
          <w:szCs w:val="24"/>
        </w:rPr>
        <w:t>(Località) ______________, lì ____________</w:t>
      </w:r>
      <w:r w:rsidRPr="004F37B6">
        <w:rPr>
          <w:rFonts w:ascii="Times New Roman" w:eastAsia="Times New Roman" w:hAnsi="Times New Roman" w:cs="Times New Roman"/>
          <w:sz w:val="24"/>
          <w:szCs w:val="24"/>
        </w:rPr>
        <w:tab/>
      </w:r>
      <w:r w:rsidRPr="004F37B6">
        <w:rPr>
          <w:rFonts w:ascii="Times New Roman" w:eastAsia="Times New Roman" w:hAnsi="Times New Roman" w:cs="Times New Roman"/>
          <w:sz w:val="24"/>
          <w:szCs w:val="24"/>
        </w:rPr>
        <w:tab/>
        <w:t xml:space="preserve">     </w:t>
      </w:r>
    </w:p>
    <w:p w14:paraId="6ED85CE6" w14:textId="7D70DFDB" w:rsidR="00E25B05" w:rsidRPr="004F37B6" w:rsidRDefault="00E25B05" w:rsidP="00E77913">
      <w:pPr>
        <w:spacing w:after="0" w:line="360" w:lineRule="auto"/>
        <w:rPr>
          <w:rFonts w:ascii="Times New Roman" w:eastAsia="Times New Roman" w:hAnsi="Times New Roman" w:cs="Times New Roman"/>
          <w:sz w:val="20"/>
          <w:szCs w:val="20"/>
        </w:rPr>
      </w:pPr>
    </w:p>
    <w:p w14:paraId="6E48E1F2" w14:textId="7D10F7D2" w:rsidR="00E25B05" w:rsidRPr="004F37B6" w:rsidRDefault="00E25B05" w:rsidP="00E77913">
      <w:pPr>
        <w:spacing w:after="0" w:line="360" w:lineRule="auto"/>
        <w:rPr>
          <w:rFonts w:ascii="Times New Roman" w:eastAsia="Times New Roman" w:hAnsi="Times New Roman" w:cs="Times New Roman"/>
          <w:sz w:val="20"/>
          <w:szCs w:val="20"/>
        </w:rPr>
      </w:pPr>
    </w:p>
    <w:p w14:paraId="0F003DAF" w14:textId="174B28EF" w:rsidR="00E25B05" w:rsidRPr="004F37B6" w:rsidRDefault="00E25B05" w:rsidP="00E77913">
      <w:pPr>
        <w:spacing w:after="0" w:line="360" w:lineRule="auto"/>
        <w:rPr>
          <w:rFonts w:ascii="Times New Roman" w:eastAsia="Times New Roman" w:hAnsi="Times New Roman" w:cs="Times New Roman"/>
          <w:sz w:val="20"/>
          <w:szCs w:val="20"/>
        </w:rPr>
      </w:pPr>
    </w:p>
    <w:p w14:paraId="396E21CE" w14:textId="77777777" w:rsidR="00E25B05" w:rsidRPr="004F37B6" w:rsidRDefault="00E25B05" w:rsidP="00E77913">
      <w:pPr>
        <w:spacing w:after="0" w:line="360" w:lineRule="auto"/>
        <w:rPr>
          <w:rFonts w:ascii="Times New Roman" w:eastAsia="Times New Roman" w:hAnsi="Times New Roman" w:cs="Times New Roman"/>
          <w:sz w:val="20"/>
          <w:szCs w:val="20"/>
        </w:rPr>
      </w:pPr>
    </w:p>
    <w:p w14:paraId="6E2AB53E" w14:textId="07767AA4" w:rsidR="00E25B05" w:rsidRPr="004F37B6" w:rsidRDefault="00E25B05" w:rsidP="00E25B05">
      <w:pPr>
        <w:tabs>
          <w:tab w:val="left" w:pos="-567"/>
          <w:tab w:val="left" w:pos="-142"/>
        </w:tabs>
        <w:spacing w:after="0" w:line="240" w:lineRule="auto"/>
        <w:rPr>
          <w:rFonts w:ascii="Times New Roman" w:eastAsia="Times New Roman" w:hAnsi="Times New Roman" w:cs="Times New Roman"/>
          <w:sz w:val="24"/>
          <w:szCs w:val="24"/>
        </w:rPr>
      </w:pPr>
      <w:r w:rsidRPr="004F37B6">
        <w:rPr>
          <w:rFonts w:ascii="Times New Roman" w:eastAsia="Times New Roman" w:hAnsi="Times New Roman" w:cs="Times New Roman"/>
          <w:sz w:val="24"/>
          <w:szCs w:val="24"/>
        </w:rPr>
        <w:t xml:space="preserve">                                                                                                    </w:t>
      </w:r>
      <w:r w:rsidR="00935A1E">
        <w:rPr>
          <w:rFonts w:ascii="Times New Roman" w:eastAsia="Times New Roman" w:hAnsi="Times New Roman" w:cs="Times New Roman"/>
          <w:sz w:val="24"/>
          <w:szCs w:val="24"/>
        </w:rPr>
        <w:t xml:space="preserve"> </w:t>
      </w:r>
      <w:r w:rsidRPr="004F37B6">
        <w:rPr>
          <w:rFonts w:ascii="Times New Roman" w:eastAsia="Times New Roman" w:hAnsi="Times New Roman" w:cs="Times New Roman"/>
          <w:sz w:val="24"/>
          <w:szCs w:val="24"/>
        </w:rPr>
        <w:t xml:space="preserve">  F.to in modalità elettronica</w:t>
      </w:r>
    </w:p>
    <w:p w14:paraId="7777FA31" w14:textId="77777777" w:rsidR="00E25B05" w:rsidRPr="004F37B6" w:rsidRDefault="00E25B05" w:rsidP="00E25B05">
      <w:pPr>
        <w:spacing w:after="0" w:line="240" w:lineRule="auto"/>
        <w:rPr>
          <w:rFonts w:ascii="Times New Roman" w:eastAsia="Times New Roman" w:hAnsi="Times New Roman" w:cs="Times New Roman"/>
          <w:sz w:val="24"/>
          <w:szCs w:val="24"/>
        </w:rPr>
      </w:pPr>
      <w:r w:rsidRPr="004F37B6">
        <w:rPr>
          <w:rFonts w:ascii="Times New Roman" w:eastAsia="Times New Roman" w:hAnsi="Times New Roman" w:cs="Times New Roman"/>
          <w:sz w:val="24"/>
          <w:szCs w:val="24"/>
        </w:rPr>
        <w:t xml:space="preserve">    </w:t>
      </w:r>
    </w:p>
    <w:p w14:paraId="50C60E94" w14:textId="17BB7738" w:rsidR="00E25B05" w:rsidRPr="004F37B6" w:rsidRDefault="00E25B05" w:rsidP="00E25B05">
      <w:pPr>
        <w:spacing w:after="0" w:line="240" w:lineRule="auto"/>
        <w:rPr>
          <w:rFonts w:ascii="Times New Roman" w:eastAsia="Times New Roman" w:hAnsi="Times New Roman" w:cs="Times New Roman"/>
          <w:sz w:val="24"/>
          <w:szCs w:val="24"/>
        </w:rPr>
      </w:pPr>
      <w:r w:rsidRPr="004F37B6">
        <w:rPr>
          <w:rFonts w:ascii="Times New Roman" w:eastAsia="Times New Roman" w:hAnsi="Times New Roman" w:cs="Times New Roman"/>
          <w:sz w:val="24"/>
          <w:szCs w:val="24"/>
        </w:rPr>
        <w:t xml:space="preserve">                                                                                                           Il Rappresentante legale </w:t>
      </w:r>
    </w:p>
    <w:p w14:paraId="0DD0FB89" w14:textId="77777777" w:rsidR="00E77913" w:rsidRPr="004F37B6" w:rsidRDefault="00E77913" w:rsidP="001D1709">
      <w:pPr>
        <w:tabs>
          <w:tab w:val="center" w:pos="4819"/>
          <w:tab w:val="right" w:pos="9638"/>
        </w:tabs>
        <w:spacing w:after="0" w:line="240" w:lineRule="auto"/>
        <w:rPr>
          <w:rFonts w:ascii="Times New Roman" w:eastAsia="Times New Roman" w:hAnsi="Times New Roman" w:cs="Times New Roman"/>
          <w:b/>
          <w:bCs/>
          <w:sz w:val="18"/>
          <w:szCs w:val="18"/>
          <w:lang w:eastAsia="it-IT"/>
        </w:rPr>
      </w:pPr>
    </w:p>
    <w:sectPr w:rsidR="00E77913" w:rsidRPr="004F37B6" w:rsidSect="00130D26">
      <w:headerReference w:type="even" r:id="rId7"/>
      <w:headerReference w:type="default" r:id="rId8"/>
      <w:footerReference w:type="even" r:id="rId9"/>
      <w:footerReference w:type="default" r:id="rId10"/>
      <w:headerReference w:type="first" r:id="rId11"/>
      <w:footerReference w:type="first" r:id="rId12"/>
      <w:pgSz w:w="11906" w:h="16838"/>
      <w:pgMar w:top="851" w:right="1466" w:bottom="851" w:left="16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B098" w14:textId="77777777" w:rsidR="008E778D" w:rsidRDefault="008E778D">
      <w:pPr>
        <w:spacing w:after="0" w:line="240" w:lineRule="auto"/>
      </w:pPr>
      <w:r>
        <w:separator/>
      </w:r>
    </w:p>
  </w:endnote>
  <w:endnote w:type="continuationSeparator" w:id="0">
    <w:p w14:paraId="6F147163" w14:textId="77777777" w:rsidR="008E778D" w:rsidRDefault="008E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D104" w14:textId="77777777" w:rsidR="00F14F24" w:rsidRDefault="00181C9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9C5341" w14:textId="77777777" w:rsidR="00F14F24" w:rsidRDefault="00731EC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6AC5" w14:textId="77777777" w:rsidR="00F14F24" w:rsidRPr="001746A6" w:rsidRDefault="00731ECF">
    <w:pPr>
      <w:pStyle w:val="Pidipagina"/>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2894" w14:textId="77777777" w:rsidR="001B7129" w:rsidRDefault="001B71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4CA8" w14:textId="77777777" w:rsidR="008E778D" w:rsidRDefault="008E778D">
      <w:pPr>
        <w:spacing w:after="0" w:line="240" w:lineRule="auto"/>
      </w:pPr>
      <w:r>
        <w:separator/>
      </w:r>
    </w:p>
  </w:footnote>
  <w:footnote w:type="continuationSeparator" w:id="0">
    <w:p w14:paraId="7705E1CD" w14:textId="77777777" w:rsidR="008E778D" w:rsidRDefault="008E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C100" w14:textId="77777777" w:rsidR="001B7129" w:rsidRDefault="001B71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C138" w14:textId="56056957" w:rsidR="009570EA" w:rsidRPr="00E25B05" w:rsidRDefault="001B7129" w:rsidP="00E25B05">
    <w:pPr>
      <w:pStyle w:val="Intestazione"/>
    </w:pPr>
    <w:r w:rsidRPr="001B7129">
      <w:rPr>
        <w:noProof/>
        <w:sz w:val="20"/>
        <w:szCs w:val="20"/>
      </w:rPr>
      <w:drawing>
        <wp:inline distT="0" distB="0" distL="0" distR="0" wp14:anchorId="24EC64BD" wp14:editId="15C43524">
          <wp:extent cx="1379220" cy="591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591820"/>
                  </a:xfrm>
                  <a:prstGeom prst="rect">
                    <a:avLst/>
                  </a:prstGeom>
                  <a:noFill/>
                  <a:ln>
                    <a:noFill/>
                  </a:ln>
                </pic:spPr>
              </pic:pic>
            </a:graphicData>
          </a:graphic>
        </wp:inline>
      </w:drawing>
    </w:r>
    <w:r w:rsidR="00650965" w:rsidRPr="00650965">
      <w:rPr>
        <w:noProof/>
        <w:sz w:val="20"/>
        <w:szCs w:val="20"/>
      </w:rPr>
      <w:drawing>
        <wp:inline distT="0" distB="0" distL="0" distR="0" wp14:anchorId="204A2191" wp14:editId="5ACC9577">
          <wp:extent cx="734695" cy="761365"/>
          <wp:effectExtent l="0" t="0" r="825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695" cy="761365"/>
                  </a:xfrm>
                  <a:prstGeom prst="rect">
                    <a:avLst/>
                  </a:prstGeom>
                  <a:noFill/>
                  <a:ln>
                    <a:noFill/>
                  </a:ln>
                </pic:spPr>
              </pic:pic>
            </a:graphicData>
          </a:graphic>
        </wp:inline>
      </w:drawing>
    </w:r>
    <w:r w:rsidR="00555EFD" w:rsidRPr="00555EFD">
      <w:rPr>
        <w:noProof/>
        <w:sz w:val="20"/>
        <w:szCs w:val="20"/>
      </w:rPr>
      <w:drawing>
        <wp:inline distT="0" distB="0" distL="0" distR="0" wp14:anchorId="6140FACA" wp14:editId="0D846B54">
          <wp:extent cx="1606550" cy="591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6550" cy="591820"/>
                  </a:xfrm>
                  <a:prstGeom prst="rect">
                    <a:avLst/>
                  </a:prstGeom>
                  <a:noFill/>
                  <a:ln>
                    <a:noFill/>
                  </a:ln>
                </pic:spPr>
              </pic:pic>
            </a:graphicData>
          </a:graphic>
        </wp:inline>
      </w:drawing>
    </w:r>
    <w:r w:rsidR="00694761" w:rsidRPr="00694761">
      <w:rPr>
        <w:noProof/>
        <w:sz w:val="20"/>
        <w:szCs w:val="20"/>
      </w:rPr>
      <w:drawing>
        <wp:inline distT="0" distB="0" distL="0" distR="0" wp14:anchorId="383EA4A0" wp14:editId="22E5694D">
          <wp:extent cx="982980" cy="438785"/>
          <wp:effectExtent l="0" t="0" r="7620" b="0"/>
          <wp:docPr id="5" name="Immagine 5"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rizzontale-grigi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2980" cy="438785"/>
                  </a:xfrm>
                  <a:prstGeom prst="rect">
                    <a:avLst/>
                  </a:prstGeom>
                  <a:noFill/>
                  <a:ln>
                    <a:noFill/>
                  </a:ln>
                </pic:spPr>
              </pic:pic>
            </a:graphicData>
          </a:graphic>
        </wp:inline>
      </w:drawing>
    </w:r>
    <w:r w:rsidR="003E47D2" w:rsidRPr="003E47D2">
      <w:rPr>
        <w:rFonts w:ascii="Calibri" w:eastAsia="Calibri" w:hAnsi="Calibri"/>
        <w:noProof/>
        <w:sz w:val="22"/>
        <w:szCs w:val="22"/>
        <w:lang w:eastAsia="en-US"/>
      </w:rPr>
      <w:drawing>
        <wp:inline distT="0" distB="0" distL="0" distR="0" wp14:anchorId="3E145345" wp14:editId="062A6EE1">
          <wp:extent cx="602553" cy="422318"/>
          <wp:effectExtent l="0" t="0" r="7620" b="0"/>
          <wp:docPr id="4" name="Picture 1" descr="page26image56838592">
            <a:extLst xmlns:a="http://schemas.openxmlformats.org/drawingml/2006/main">
              <a:ext uri="{FF2B5EF4-FFF2-40B4-BE49-F238E27FC236}">
                <a16:creationId xmlns:a16="http://schemas.microsoft.com/office/drawing/2014/main" id="{10027BA7-7035-A34D-AEE2-0396C3580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ge26image56838592">
                    <a:extLst>
                      <a:ext uri="{FF2B5EF4-FFF2-40B4-BE49-F238E27FC236}">
                        <a16:creationId xmlns:a16="http://schemas.microsoft.com/office/drawing/2014/main" id="{10027BA7-7035-A34D-AEE2-0396C35809E8}"/>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321" cy="43196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649E" w14:textId="77777777" w:rsidR="001B7129" w:rsidRDefault="001B71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4CB"/>
    <w:multiLevelType w:val="hybridMultilevel"/>
    <w:tmpl w:val="3B3AB2C2"/>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61D81B8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FD6A575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C8053C0"/>
    <w:multiLevelType w:val="hybridMultilevel"/>
    <w:tmpl w:val="7A2AF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D5"/>
    <w:rsid w:val="000024C3"/>
    <w:rsid w:val="00003319"/>
    <w:rsid w:val="000317E1"/>
    <w:rsid w:val="0004290A"/>
    <w:rsid w:val="00062089"/>
    <w:rsid w:val="000B4749"/>
    <w:rsid w:val="000B5CB9"/>
    <w:rsid w:val="000B669D"/>
    <w:rsid w:val="000F1FEB"/>
    <w:rsid w:val="00107A7F"/>
    <w:rsid w:val="00130D26"/>
    <w:rsid w:val="00140AE2"/>
    <w:rsid w:val="00147B58"/>
    <w:rsid w:val="00160C06"/>
    <w:rsid w:val="00181C98"/>
    <w:rsid w:val="00194F7C"/>
    <w:rsid w:val="001B7129"/>
    <w:rsid w:val="001D1709"/>
    <w:rsid w:val="002A78FC"/>
    <w:rsid w:val="002D5D55"/>
    <w:rsid w:val="002E5241"/>
    <w:rsid w:val="00326F04"/>
    <w:rsid w:val="00356E48"/>
    <w:rsid w:val="003B5DF4"/>
    <w:rsid w:val="003D3D66"/>
    <w:rsid w:val="003E0E18"/>
    <w:rsid w:val="003E47D2"/>
    <w:rsid w:val="004216B4"/>
    <w:rsid w:val="00424239"/>
    <w:rsid w:val="00432BF2"/>
    <w:rsid w:val="00443852"/>
    <w:rsid w:val="00463660"/>
    <w:rsid w:val="0049378A"/>
    <w:rsid w:val="004B3C7B"/>
    <w:rsid w:val="004F37B6"/>
    <w:rsid w:val="0052659F"/>
    <w:rsid w:val="00555D74"/>
    <w:rsid w:val="00555EFD"/>
    <w:rsid w:val="00591142"/>
    <w:rsid w:val="005A469A"/>
    <w:rsid w:val="005C080A"/>
    <w:rsid w:val="005D0102"/>
    <w:rsid w:val="005D3BF0"/>
    <w:rsid w:val="005E42A1"/>
    <w:rsid w:val="00631CEB"/>
    <w:rsid w:val="006337DC"/>
    <w:rsid w:val="00650965"/>
    <w:rsid w:val="00660943"/>
    <w:rsid w:val="0068788F"/>
    <w:rsid w:val="00694761"/>
    <w:rsid w:val="006A34DB"/>
    <w:rsid w:val="006B0047"/>
    <w:rsid w:val="006B6A3C"/>
    <w:rsid w:val="006D4487"/>
    <w:rsid w:val="006F1D64"/>
    <w:rsid w:val="006F392A"/>
    <w:rsid w:val="00721DEB"/>
    <w:rsid w:val="00731ECF"/>
    <w:rsid w:val="00752561"/>
    <w:rsid w:val="00796F1A"/>
    <w:rsid w:val="007A0E51"/>
    <w:rsid w:val="007C42C9"/>
    <w:rsid w:val="007D5A35"/>
    <w:rsid w:val="007E4A68"/>
    <w:rsid w:val="007E68BE"/>
    <w:rsid w:val="00817478"/>
    <w:rsid w:val="00846605"/>
    <w:rsid w:val="00883A4C"/>
    <w:rsid w:val="008A6965"/>
    <w:rsid w:val="008D502D"/>
    <w:rsid w:val="008D5476"/>
    <w:rsid w:val="008D697F"/>
    <w:rsid w:val="008E10D1"/>
    <w:rsid w:val="008E778D"/>
    <w:rsid w:val="009121E4"/>
    <w:rsid w:val="00912ED5"/>
    <w:rsid w:val="00917CC4"/>
    <w:rsid w:val="009212FC"/>
    <w:rsid w:val="00935A1E"/>
    <w:rsid w:val="009570EA"/>
    <w:rsid w:val="009832B0"/>
    <w:rsid w:val="009F79D6"/>
    <w:rsid w:val="00A147D5"/>
    <w:rsid w:val="00A932FA"/>
    <w:rsid w:val="00AB4F37"/>
    <w:rsid w:val="00AC538C"/>
    <w:rsid w:val="00AE22E7"/>
    <w:rsid w:val="00AE7D91"/>
    <w:rsid w:val="00AF5626"/>
    <w:rsid w:val="00B07222"/>
    <w:rsid w:val="00B266F8"/>
    <w:rsid w:val="00B51DBE"/>
    <w:rsid w:val="00B6753C"/>
    <w:rsid w:val="00B8029C"/>
    <w:rsid w:val="00B931AE"/>
    <w:rsid w:val="00BA7E00"/>
    <w:rsid w:val="00C34109"/>
    <w:rsid w:val="00C344F8"/>
    <w:rsid w:val="00C70F9C"/>
    <w:rsid w:val="00C86DAD"/>
    <w:rsid w:val="00CB7B63"/>
    <w:rsid w:val="00CE458B"/>
    <w:rsid w:val="00D51511"/>
    <w:rsid w:val="00D64C34"/>
    <w:rsid w:val="00D73D1E"/>
    <w:rsid w:val="00D91962"/>
    <w:rsid w:val="00D91F3E"/>
    <w:rsid w:val="00DA5464"/>
    <w:rsid w:val="00DC35FF"/>
    <w:rsid w:val="00DD6CE6"/>
    <w:rsid w:val="00E25B05"/>
    <w:rsid w:val="00E67094"/>
    <w:rsid w:val="00E77913"/>
    <w:rsid w:val="00E87296"/>
    <w:rsid w:val="00ED7CF1"/>
    <w:rsid w:val="00EE3A37"/>
    <w:rsid w:val="00F30B2F"/>
    <w:rsid w:val="00FA3C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7DD0D4"/>
  <w15:docId w15:val="{847FEA30-F483-4612-B18C-2FECA12E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6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F56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181C9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181C98"/>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181C98"/>
    <w:rPr>
      <w:rFonts w:cs="Times New Roman"/>
    </w:rPr>
  </w:style>
  <w:style w:type="paragraph" w:styleId="Intestazione">
    <w:name w:val="header"/>
    <w:basedOn w:val="Normale"/>
    <w:link w:val="IntestazioneCarattere"/>
    <w:uiPriority w:val="99"/>
    <w:rsid w:val="00181C9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181C98"/>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AF562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AF5626"/>
    <w:rPr>
      <w:rFonts w:asciiTheme="majorHAnsi" w:eastAsiaTheme="majorEastAsia" w:hAnsiTheme="majorHAnsi" w:cstheme="majorBidi"/>
      <w:color w:val="2E74B5" w:themeColor="accent1" w:themeShade="BF"/>
      <w:sz w:val="26"/>
      <w:szCs w:val="26"/>
    </w:rPr>
  </w:style>
  <w:style w:type="paragraph" w:styleId="Sottotitolo">
    <w:name w:val="Subtitle"/>
    <w:basedOn w:val="Normale"/>
    <w:next w:val="Normale"/>
    <w:link w:val="SottotitoloCarattere"/>
    <w:uiPriority w:val="11"/>
    <w:qFormat/>
    <w:rsid w:val="007D5A3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7D5A35"/>
    <w:rPr>
      <w:rFonts w:eastAsiaTheme="minorEastAsia"/>
      <w:color w:val="5A5A5A" w:themeColor="text1" w:themeTint="A5"/>
      <w:spacing w:val="15"/>
    </w:rPr>
  </w:style>
  <w:style w:type="character" w:styleId="Collegamentoipertestuale">
    <w:name w:val="Hyperlink"/>
    <w:basedOn w:val="Carpredefinitoparagrafo"/>
    <w:uiPriority w:val="99"/>
    <w:unhideWhenUsed/>
    <w:rsid w:val="007D5A35"/>
    <w:rPr>
      <w:color w:val="0563C1" w:themeColor="hyperlink"/>
      <w:u w:val="single"/>
    </w:rPr>
  </w:style>
  <w:style w:type="paragraph" w:styleId="Paragrafoelenco">
    <w:name w:val="List Paragraph"/>
    <w:basedOn w:val="Normale"/>
    <w:uiPriority w:val="34"/>
    <w:qFormat/>
    <w:rsid w:val="007D5A35"/>
    <w:pPr>
      <w:ind w:left="720"/>
      <w:contextualSpacing/>
    </w:pPr>
  </w:style>
  <w:style w:type="paragraph" w:styleId="Testofumetto">
    <w:name w:val="Balloon Text"/>
    <w:basedOn w:val="Normale"/>
    <w:link w:val="TestofumettoCarattere"/>
    <w:uiPriority w:val="99"/>
    <w:semiHidden/>
    <w:unhideWhenUsed/>
    <w:rsid w:val="007D5A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5A35"/>
    <w:rPr>
      <w:rFonts w:ascii="Tahoma" w:hAnsi="Tahoma" w:cs="Tahoma"/>
      <w:sz w:val="16"/>
      <w:szCs w:val="16"/>
    </w:rPr>
  </w:style>
  <w:style w:type="character" w:styleId="Collegamentovisitato">
    <w:name w:val="FollowedHyperlink"/>
    <w:basedOn w:val="Carpredefinitoparagrafo"/>
    <w:uiPriority w:val="99"/>
    <w:semiHidden/>
    <w:unhideWhenUsed/>
    <w:rsid w:val="00687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47471">
      <w:bodyDiv w:val="1"/>
      <w:marLeft w:val="0"/>
      <w:marRight w:val="0"/>
      <w:marTop w:val="0"/>
      <w:marBottom w:val="0"/>
      <w:divBdr>
        <w:top w:val="none" w:sz="0" w:space="0" w:color="auto"/>
        <w:left w:val="none" w:sz="0" w:space="0" w:color="auto"/>
        <w:bottom w:val="none" w:sz="0" w:space="0" w:color="auto"/>
        <w:right w:val="none" w:sz="0" w:space="0" w:color="auto"/>
      </w:divBdr>
    </w:div>
    <w:div w:id="976490740">
      <w:bodyDiv w:val="1"/>
      <w:marLeft w:val="0"/>
      <w:marRight w:val="0"/>
      <w:marTop w:val="0"/>
      <w:marBottom w:val="0"/>
      <w:divBdr>
        <w:top w:val="none" w:sz="0" w:space="0" w:color="auto"/>
        <w:left w:val="none" w:sz="0" w:space="0" w:color="auto"/>
        <w:bottom w:val="none" w:sz="0" w:space="0" w:color="auto"/>
        <w:right w:val="none" w:sz="0" w:space="0" w:color="auto"/>
      </w:divBdr>
    </w:div>
    <w:div w:id="18416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834</Words>
  <Characters>4758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Allegato 10 annesso 1 DGUE</vt:lpstr>
    </vt:vector>
  </TitlesOfParts>
  <Manager>Col. Leopoldo CIMINO</Manager>
  <Company>Comando C4 Difesa</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10 annesso 1 DGUE</dc:title>
  <dc:creator>Cattani, C.C. Simone - COMMISERVIZI</dc:creator>
  <cp:lastModifiedBy>Luisa Ossino</cp:lastModifiedBy>
  <cp:revision>22</cp:revision>
  <cp:lastPrinted>2024-10-30T09:09:00Z</cp:lastPrinted>
  <dcterms:created xsi:type="dcterms:W3CDTF">2024-10-23T09:44:00Z</dcterms:created>
  <dcterms:modified xsi:type="dcterms:W3CDTF">2024-10-30T09:17:00Z</dcterms:modified>
</cp:coreProperties>
</file>