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2F4DBA4C" w14:textId="5695B47E" w:rsidR="00424239" w:rsidRPr="00AC538C" w:rsidRDefault="00181C98" w:rsidP="00424239">
      <w:pPr>
        <w:autoSpaceDE w:val="0"/>
        <w:autoSpaceDN w:val="0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AC538C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 xml:space="preserve">(annesso al DGUE </w:t>
      </w:r>
      <w:r w:rsidR="002D5D55" w:rsidRPr="00AC538C">
        <w:rPr>
          <w:rFonts w:ascii="Garamond" w:eastAsia="Times New Roman" w:hAnsi="Garamond" w:cs="Arial"/>
          <w:bCs/>
          <w:i/>
          <w:iCs/>
          <w:lang w:eastAsia="it-IT"/>
        </w:rPr>
        <w:t xml:space="preserve">da presentare per la partecipazione alla </w:t>
      </w:r>
      <w:r w:rsidR="00424239" w:rsidRPr="00AC538C">
        <w:rPr>
          <w:rFonts w:ascii="Garamond" w:eastAsia="Times New Roman" w:hAnsi="Garamond" w:cs="Arial"/>
          <w:bCs/>
          <w:i/>
          <w:iCs/>
          <w:lang w:eastAsia="it-IT"/>
        </w:rPr>
        <w:t xml:space="preserve">gara europea a procedura aperta finalizzata alla stipula di un contratto di appalto avente ad oggetto l’esecuzione dei servizi di manutenzione degli edifici dell’Ateneo – Lotto 1 “Centro urbano” CIG 79085749B7 – Lotto 2 “C.U. S. Sofia e strutture periferiche” CIG 7908627575). </w:t>
      </w:r>
    </w:p>
    <w:p w14:paraId="53F0C3D5" w14:textId="77777777" w:rsidR="00424239" w:rsidRPr="00AC538C" w:rsidRDefault="00424239" w:rsidP="00424239">
      <w:pPr>
        <w:autoSpaceDE w:val="0"/>
        <w:autoSpaceDN w:val="0"/>
        <w:jc w:val="both"/>
        <w:rPr>
          <w:rFonts w:ascii="Garamond" w:eastAsia="Times New Roman" w:hAnsi="Garamond" w:cs="Arial"/>
          <w:b/>
          <w:bCs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>Disponibile sul sito</w:t>
      </w:r>
      <w:r w:rsidRPr="00AC538C">
        <w:t xml:space="preserve"> </w:t>
      </w:r>
      <w:r w:rsidRPr="00AC538C">
        <w:rPr>
          <w:rStyle w:val="Collegamentoipertestuale"/>
          <w:rFonts w:ascii="Garamond" w:eastAsia="Times New Roman" w:hAnsi="Garamond" w:cs="Arial"/>
          <w:b/>
          <w:bCs/>
          <w:color w:val="auto"/>
          <w:sz w:val="18"/>
          <w:szCs w:val="18"/>
          <w:lang w:eastAsia="it-IT"/>
        </w:rPr>
        <w:t>https://www.unict.it/it/content/bandi-di-gara-e-contratti</w:t>
      </w:r>
      <w:r w:rsidRPr="00AC538C">
        <w:rPr>
          <w:rStyle w:val="Collegamentoipertestuale"/>
          <w:rFonts w:ascii="Garamond" w:eastAsia="Times New Roman" w:hAnsi="Garamond" w:cs="Arial"/>
          <w:b/>
          <w:bCs/>
          <w:color w:val="auto"/>
          <w:sz w:val="18"/>
          <w:szCs w:val="18"/>
          <w:u w:val="none"/>
          <w:lang w:eastAsia="it-IT"/>
        </w:rPr>
        <w:t xml:space="preserve"> </w:t>
      </w:r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e sul sito </w:t>
      </w:r>
      <w:hyperlink r:id="rId8" w:history="1">
        <w:r w:rsidRPr="00AC538C">
          <w:rPr>
            <w:rStyle w:val="Collegamentoipertestuale"/>
            <w:rFonts w:ascii="Garamond" w:eastAsia="Times New Roman" w:hAnsi="Garamond" w:cs="Arial"/>
            <w:b/>
            <w:bCs/>
            <w:color w:val="auto"/>
            <w:sz w:val="18"/>
            <w:szCs w:val="18"/>
            <w:lang w:eastAsia="it-IT"/>
          </w:rPr>
          <w:t>https://unict.ubuy.cineca.it/PortaleAppalti/it/homepage.wp</w:t>
        </w:r>
      </w:hyperlink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 </w:t>
      </w:r>
    </w:p>
    <w:p w14:paraId="0CD208A4" w14:textId="48278608" w:rsidR="007D5A35" w:rsidRPr="00AC538C" w:rsidRDefault="007D5A35" w:rsidP="00424239">
      <w:pPr>
        <w:jc w:val="both"/>
        <w:rPr>
          <w:rFonts w:ascii="Garamond" w:eastAsia="Times New Roman" w:hAnsi="Garamond" w:cs="Arial"/>
          <w:b/>
          <w:sz w:val="18"/>
          <w:szCs w:val="18"/>
          <w:lang w:eastAsia="it-IT"/>
        </w:rPr>
      </w:pPr>
      <w:bookmarkStart w:id="0" w:name="_GoBack"/>
      <w:bookmarkEnd w:id="0"/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19D7138B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All’Università degli Studi di Catania</w:t>
      </w:r>
    </w:p>
    <w:p w14:paraId="6B15824D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P.zza Università, 2</w:t>
      </w:r>
    </w:p>
    <w:p w14:paraId="3334B6C4" w14:textId="77777777" w:rsidR="007D5A35" w:rsidRPr="00AC538C" w:rsidRDefault="007D5A35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95131 Catania</w:t>
      </w:r>
    </w:p>
    <w:p w14:paraId="08543B2C" w14:textId="77777777" w:rsidR="003D3D66" w:rsidRPr="00AC538C" w:rsidRDefault="003D3D66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categoria:</w:t>
      </w:r>
      <w:r w:rsidRPr="00AC538C">
        <w:rPr>
          <w:rFonts w:ascii="Garamond" w:hAnsi="Garamond" w:cs="Verdana-Bold"/>
          <w:b/>
          <w:bCs/>
          <w:sz w:val="20"/>
          <w:szCs w:val="20"/>
        </w:rPr>
        <w:t xml:space="preserve"> □  micro impresa □  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lastRenderedPageBreak/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 xml:space="preserve">consapevole della responsabilità penale in cui incorre chi sottoscrive dichiarazioni mendaci e delle relative sanzioni penali di cui all’art. 76 del </w:t>
      </w:r>
      <w:proofErr w:type="spellStart"/>
      <w:r w:rsidRPr="00AC538C">
        <w:rPr>
          <w:rFonts w:ascii="Garamond" w:eastAsia="Times New Roman" w:hAnsi="Garamond" w:cs="Arial"/>
          <w:i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i/>
          <w:lang w:eastAsia="it-IT"/>
        </w:rPr>
        <w:t xml:space="preserve">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DICHIARAZIONI SOSTITUTIVE DI CERTIFICAZIONI (art. 46, </w:t>
      </w:r>
      <w:proofErr w:type="spellStart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proofErr w:type="spellStart"/>
      <w:r w:rsidRPr="005922D4">
        <w:rPr>
          <w:rFonts w:ascii="Garamond" w:eastAsia="Times New Roman" w:hAnsi="Garamond" w:cs="Arial"/>
          <w:i/>
          <w:lang w:eastAsia="it-IT"/>
        </w:rPr>
        <w:t>lett</w:t>
      </w:r>
      <w:proofErr w:type="spellEnd"/>
      <w:r w:rsidRPr="005922D4">
        <w:rPr>
          <w:rFonts w:ascii="Garamond" w:eastAsia="Times New Roman" w:hAnsi="Garamond" w:cs="Arial"/>
          <w:i/>
          <w:lang w:eastAsia="it-IT"/>
        </w:rPr>
        <w:t>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proofErr w:type="spellStart"/>
      <w:r w:rsidRPr="005922D4">
        <w:rPr>
          <w:rFonts w:ascii="Garamond" w:eastAsia="Times New Roman" w:hAnsi="Garamond" w:cs="Arial"/>
          <w:i/>
          <w:lang w:eastAsia="it-IT"/>
        </w:rPr>
        <w:t>lett</w:t>
      </w:r>
      <w:proofErr w:type="spellEnd"/>
      <w:r w:rsidRPr="005922D4">
        <w:rPr>
          <w:rFonts w:ascii="Garamond" w:eastAsia="Times New Roman" w:hAnsi="Garamond" w:cs="Arial"/>
          <w:i/>
          <w:lang w:eastAsia="it-IT"/>
        </w:rPr>
        <w:t>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proofErr w:type="spellStart"/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</w:t>
      </w:r>
      <w:proofErr w:type="spellEnd"/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 xml:space="preserve">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DICHIARAZIONI SOSTITUTIVE DI ATTO DI NOTORIETÀ (art. 47, </w:t>
      </w:r>
      <w:proofErr w:type="spellStart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lastRenderedPageBreak/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D.lgs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77777777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onfronti del concorrente e dell’Università degli Studi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mettere a disposizione le risorse necessarie per tutta la durata d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ell’Accordo quadro e dei singoli contratti derivanti dagli appalti specifici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AB4F37" w:rsidRPr="00AC538C">
        <w:rPr>
          <w:rFonts w:ascii="Garamond" w:eastAsia="Times New Roman" w:hAnsi="Garamond" w:cs="Arial"/>
          <w:sz w:val="20"/>
          <w:szCs w:val="20"/>
          <w:lang w:eastAsia="it-IT"/>
        </w:rPr>
        <w:t>dell’Accordo quadro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8016708" w14:textId="77777777" w:rsidR="003D3D66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accettare il foro competente di 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Catania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per qualsivoglia controversia innanzi al giudice ordinario e/o amministrativo;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lastRenderedPageBreak/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del D.lgs. n. 50/2016 e ss.mm.ii.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</w:p>
    <w:p w14:paraId="0E425754" w14:textId="0E7F2A45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>(Nel caso di RTI/Consorzio non ancora costituito, l’autorizzazione/diniego di accesso dovrà essere prodotta da tutte le singole imprese componenti l’operatore economico)</w:t>
      </w:r>
      <w:r w:rsidR="00D64C34" w:rsidRPr="00AC538C">
        <w:rPr>
          <w:rFonts w:ascii="Garamond" w:eastAsia="Times New Roman" w:hAnsi="Garamond" w:cs="Arial"/>
          <w:sz w:val="18"/>
          <w:szCs w:val="18"/>
          <w:lang w:eastAsia="it-IT"/>
        </w:rPr>
        <w:t>;</w:t>
      </w:r>
    </w:p>
    <w:p w14:paraId="47C579BF" w14:textId="59B484B2" w:rsidR="00917CC4" w:rsidRPr="00AC538C" w:rsidRDefault="00917CC4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e di accettare gli obblighi di condotta previsti dal D.P.R. 16 aprile 2013, n. 62 (ai sensi dell’art. 2, comma 3) pubblicato nella G.U.R.I. n. 129 del 04.06.2013, dal codice di comportamento e dal codice etico dell’Università degli Studi di Catania, rispettivamente emanati con Decreto rettorale </w:t>
      </w:r>
      <w:hyperlink r:id="rId9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n. 2352 del 05/06/2014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e </w:t>
      </w:r>
      <w:hyperlink r:id="rId10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n. 2637 del 6/08/2015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- accessibili al link </w:t>
      </w:r>
      <w:hyperlink r:id="rId11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http://www.unict.it/content/atti-generali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- nonché di essere consapevole che la violazione degli obblighi di cui ai richiamati codici, può costituire causa di risoluzione di contratto;</w:t>
      </w:r>
    </w:p>
    <w:p w14:paraId="656A9FF3" w14:textId="72FDD271" w:rsidR="00C70F9C" w:rsidRPr="00AC538C" w:rsidRDefault="00C70F9C" w:rsidP="00C70F9C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aver preso piena conoscenza del “Patto di integrità” adottato dal Consiglio di amministrazione dell’Università degli Studi di Catania con delibera n. 11 del 30.11.2017 e n. 40 del 1.02.2018, allegato al disciplinare di gara, accettando le clausole ivi contenute e impegnandosi a rispettarne le prescrizioni anche nel corso delle procedure di gara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nonchè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a sottoscriverlo in caso di aggiudicazione;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12"/>
      <w:footerReference w:type="even" r:id="rId13"/>
      <w:footerReference w:type="default" r:id="rId14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F948" w14:textId="77777777" w:rsidR="00D73D1E" w:rsidRDefault="00D73D1E">
      <w:pPr>
        <w:spacing w:after="0" w:line="240" w:lineRule="auto"/>
      </w:pPr>
      <w:r>
        <w:separator/>
      </w:r>
    </w:p>
  </w:endnote>
  <w:endnote w:type="continuationSeparator" w:id="0">
    <w:p w14:paraId="1C222D00" w14:textId="77777777" w:rsidR="00D73D1E" w:rsidRDefault="00D7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D73D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D73D1E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35E2" w14:textId="77777777" w:rsidR="00D73D1E" w:rsidRDefault="00D73D1E">
      <w:pPr>
        <w:spacing w:after="0" w:line="240" w:lineRule="auto"/>
      </w:pPr>
      <w:r>
        <w:separator/>
      </w:r>
    </w:p>
  </w:footnote>
  <w:footnote w:type="continuationSeparator" w:id="0">
    <w:p w14:paraId="42B214DC" w14:textId="77777777" w:rsidR="00D73D1E" w:rsidRDefault="00D7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E53E" w14:textId="797CC9BE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7D5A35">
      <w:rPr>
        <w:rFonts w:ascii="Garamond" w:hAnsi="Garamond" w:cs="Arial"/>
        <w:b/>
        <w:sz w:val="20"/>
        <w:szCs w:val="20"/>
      </w:rPr>
      <w:t xml:space="preserve">Allegato </w:t>
    </w:r>
    <w:r w:rsidR="007E4A68">
      <w:rPr>
        <w:rFonts w:ascii="Garamond" w:hAnsi="Garamond" w:cs="Arial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5"/>
    <w:rsid w:val="000024C3"/>
    <w:rsid w:val="00003319"/>
    <w:rsid w:val="0004290A"/>
    <w:rsid w:val="000B4749"/>
    <w:rsid w:val="000B669D"/>
    <w:rsid w:val="00130D26"/>
    <w:rsid w:val="00140AE2"/>
    <w:rsid w:val="00147B58"/>
    <w:rsid w:val="00181C98"/>
    <w:rsid w:val="00194F7C"/>
    <w:rsid w:val="002D5D55"/>
    <w:rsid w:val="00326F04"/>
    <w:rsid w:val="003B5DF4"/>
    <w:rsid w:val="003D3D66"/>
    <w:rsid w:val="004216B4"/>
    <w:rsid w:val="00424239"/>
    <w:rsid w:val="0049378A"/>
    <w:rsid w:val="00591142"/>
    <w:rsid w:val="005C080A"/>
    <w:rsid w:val="005D3BF0"/>
    <w:rsid w:val="005E42A1"/>
    <w:rsid w:val="006337DC"/>
    <w:rsid w:val="00660943"/>
    <w:rsid w:val="006A34DB"/>
    <w:rsid w:val="006B6A3C"/>
    <w:rsid w:val="006D4487"/>
    <w:rsid w:val="006F1D64"/>
    <w:rsid w:val="00721DEB"/>
    <w:rsid w:val="00796F1A"/>
    <w:rsid w:val="007D5A35"/>
    <w:rsid w:val="007E4A68"/>
    <w:rsid w:val="007E68BE"/>
    <w:rsid w:val="00817478"/>
    <w:rsid w:val="008A6965"/>
    <w:rsid w:val="008D502D"/>
    <w:rsid w:val="008D5476"/>
    <w:rsid w:val="008D697F"/>
    <w:rsid w:val="00917CC4"/>
    <w:rsid w:val="00A147D5"/>
    <w:rsid w:val="00A932FA"/>
    <w:rsid w:val="00AB4F37"/>
    <w:rsid w:val="00AC538C"/>
    <w:rsid w:val="00AE7D91"/>
    <w:rsid w:val="00AF5626"/>
    <w:rsid w:val="00B266F8"/>
    <w:rsid w:val="00B6753C"/>
    <w:rsid w:val="00B8029C"/>
    <w:rsid w:val="00C34109"/>
    <w:rsid w:val="00C344F8"/>
    <w:rsid w:val="00C70F9C"/>
    <w:rsid w:val="00CB7B63"/>
    <w:rsid w:val="00D51511"/>
    <w:rsid w:val="00D64C34"/>
    <w:rsid w:val="00D73D1E"/>
    <w:rsid w:val="00DA5464"/>
    <w:rsid w:val="00DC35FF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t.ubuy.cineca.it/PortaleAppalti/it/homepage.w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ct.it/content/atti-gener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orella\Desktop\AppData\Local\Nuova%20cartella\PROCEDURE%20APERTE\Servizio%20di%20manutenzione%20%20HW%20E%20SW\DEFINITIVA_documentazione%20di%20gara\n.%202637%20del%206\08\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t.it/sites/default/files/amministrazione-trasparente/dr235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Utente UniCT</cp:lastModifiedBy>
  <cp:revision>3</cp:revision>
  <cp:lastPrinted>2018-07-24T13:38:00Z</cp:lastPrinted>
  <dcterms:created xsi:type="dcterms:W3CDTF">2019-05-27T10:13:00Z</dcterms:created>
  <dcterms:modified xsi:type="dcterms:W3CDTF">2019-05-27T10:13:00Z</dcterms:modified>
</cp:coreProperties>
</file>