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3857D" w14:textId="77777777" w:rsidR="00E2600D" w:rsidRDefault="00E2600D" w:rsidP="0095091F">
      <w:pPr>
        <w:spacing w:line="360" w:lineRule="auto"/>
        <w:jc w:val="center"/>
        <w:rPr>
          <w:rFonts w:ascii="Garamond" w:eastAsia="Times New Roman" w:hAnsi="Garamond" w:cs="Arial"/>
          <w:b/>
        </w:rPr>
      </w:pPr>
      <w:bookmarkStart w:id="0" w:name="_GoBack"/>
      <w:bookmarkEnd w:id="0"/>
    </w:p>
    <w:p w14:paraId="33797989" w14:textId="231FD322" w:rsidR="0095091F" w:rsidRPr="00E2600D" w:rsidRDefault="0095091F" w:rsidP="0095091F">
      <w:pPr>
        <w:spacing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ISTANZA DI MANIFESTAZIONE DI INTERESSE </w:t>
      </w:r>
      <w:r w:rsidR="002C291C"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E </w:t>
      </w:r>
      <w:r w:rsidRPr="00E2600D">
        <w:rPr>
          <w:rFonts w:ascii="Bookman Old Style" w:eastAsia="Times New Roman" w:hAnsi="Bookman Old Style" w:cs="Arial"/>
          <w:b/>
          <w:sz w:val="24"/>
          <w:szCs w:val="24"/>
        </w:rPr>
        <w:t xml:space="preserve">RELATIVE AUTODICHIARAZIONI </w:t>
      </w:r>
    </w:p>
    <w:p w14:paraId="53C1F31D" w14:textId="77777777" w:rsidR="008F0ECB" w:rsidRPr="00E2600D" w:rsidRDefault="008F0ECB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</w:p>
    <w:p w14:paraId="563844ED" w14:textId="003A32F8" w:rsidR="0095091F" w:rsidRPr="00E2600D" w:rsidRDefault="0095091F" w:rsidP="0095091F">
      <w:pPr>
        <w:ind w:left="6096"/>
        <w:rPr>
          <w:rFonts w:ascii="Bookman Old Style" w:eastAsia="Times New Roman" w:hAnsi="Bookman Old Style" w:cs="Arial"/>
          <w:sz w:val="24"/>
          <w:szCs w:val="24"/>
        </w:rPr>
      </w:pPr>
      <w:r w:rsidRPr="00E2600D">
        <w:rPr>
          <w:rFonts w:ascii="Bookman Old Style" w:eastAsia="Times New Roman" w:hAnsi="Bookman Old Style" w:cs="Arial"/>
          <w:sz w:val="24"/>
          <w:szCs w:val="24"/>
        </w:rPr>
        <w:t xml:space="preserve">Spett.le </w:t>
      </w:r>
    </w:p>
    <w:p w14:paraId="47B90EDD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Università degli Studi di Catania,</w:t>
      </w:r>
    </w:p>
    <w:p w14:paraId="217C1B2A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>P.zza Università, 2</w:t>
      </w:r>
    </w:p>
    <w:p w14:paraId="312ADCCC" w14:textId="77777777" w:rsidR="0095091F" w:rsidRPr="00E2600D" w:rsidRDefault="0095091F" w:rsidP="0095091F">
      <w:pPr>
        <w:ind w:left="6096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E2600D">
        <w:rPr>
          <w:rFonts w:ascii="Bookman Old Style" w:eastAsia="Verdana" w:hAnsi="Bookman Old Style" w:cs="Arial"/>
          <w:bCs/>
          <w:iCs/>
          <w:sz w:val="24"/>
          <w:szCs w:val="24"/>
        </w:rPr>
        <w:t xml:space="preserve">95131 Catania </w:t>
      </w:r>
    </w:p>
    <w:p w14:paraId="54653CF9" w14:textId="52988104" w:rsidR="0095091F" w:rsidRPr="00E2600D" w:rsidRDefault="0095091F" w:rsidP="0095091F">
      <w:pPr>
        <w:pStyle w:val="Corpotesto"/>
        <w:rPr>
          <w:rFonts w:ascii="Bookman Old Style" w:hAnsi="Bookman Old Style"/>
        </w:rPr>
      </w:pPr>
    </w:p>
    <w:p w14:paraId="49B6F075" w14:textId="7F5486CF" w:rsidR="00EC1C31" w:rsidRPr="00510982" w:rsidRDefault="0095091F" w:rsidP="00EC1C31">
      <w:pPr>
        <w:pStyle w:val="Corpotesto"/>
        <w:spacing w:before="120" w:after="0"/>
        <w:jc w:val="both"/>
        <w:rPr>
          <w:rFonts w:ascii="Bookman Old Style" w:hAnsi="Bookman Old Style"/>
          <w:b/>
          <w:bCs/>
          <w:color w:val="232328"/>
          <w:spacing w:val="-13"/>
          <w:w w:val="105"/>
        </w:rPr>
      </w:pPr>
      <w:r w:rsidRPr="00E2600D">
        <w:rPr>
          <w:rFonts w:ascii="Bookman Old Style" w:hAnsi="Bookman Old Style" w:cs="Arial"/>
          <w:b/>
        </w:rPr>
        <w:t xml:space="preserve">Oggetto: Avviso di indagine di mercato per l'acquisizione di </w:t>
      </w:r>
      <w:r w:rsidR="00EC1C31" w:rsidRPr="00510982">
        <w:rPr>
          <w:rFonts w:ascii="Bookman Old Style" w:hAnsi="Bookman Old Style"/>
          <w:b/>
          <w:bCs/>
          <w:color w:val="232328"/>
          <w:spacing w:val="-13"/>
          <w:w w:val="105"/>
        </w:rPr>
        <w:t xml:space="preserve">manifestazioni di interesse </w:t>
      </w:r>
      <w:bookmarkStart w:id="1" w:name="_Hlk121999797"/>
      <w:r w:rsidR="00EC1C31" w:rsidRPr="00510982">
        <w:rPr>
          <w:rFonts w:ascii="Bookman Old Style" w:hAnsi="Bookman Old Style"/>
          <w:b/>
          <w:bCs/>
          <w:color w:val="232328"/>
          <w:spacing w:val="-13"/>
          <w:w w:val="105"/>
        </w:rPr>
        <w:t xml:space="preserve">a partecipare alla </w:t>
      </w:r>
      <w:bookmarkStart w:id="2" w:name="_Hlk201919598"/>
      <w:r w:rsidR="00EC1C31" w:rsidRPr="00510982">
        <w:rPr>
          <w:rFonts w:ascii="Bookman Old Style" w:hAnsi="Bookman Old Style"/>
          <w:b/>
          <w:bCs/>
          <w:color w:val="232328"/>
          <w:spacing w:val="-13"/>
          <w:w w:val="105"/>
        </w:rPr>
        <w:t xml:space="preserve">successiva procedura negoziata, suddivisa in due lotti, per l’affidamento della fornitura e installazione di apparecchiature scientifiche per i laboratori didattici del Centro di simulazione dell’Area Medica afferente al Dipartimento di Scienze Biomediche e Biotecnologiche e </w:t>
      </w:r>
      <w:r w:rsidR="00A1441F">
        <w:rPr>
          <w:rFonts w:ascii="Bookman Old Style" w:hAnsi="Bookman Old Style"/>
          <w:b/>
          <w:bCs/>
          <w:color w:val="232328"/>
          <w:spacing w:val="-13"/>
          <w:w w:val="105"/>
        </w:rPr>
        <w:t>per il</w:t>
      </w:r>
      <w:r w:rsidR="00EC1C31" w:rsidRPr="00510982">
        <w:rPr>
          <w:rFonts w:ascii="Bookman Old Style" w:hAnsi="Bookman Old Style"/>
          <w:b/>
          <w:bCs/>
          <w:color w:val="232328"/>
          <w:spacing w:val="-13"/>
          <w:w w:val="105"/>
        </w:rPr>
        <w:t xml:space="preserve"> laboratorio di ricerca del Dipartimento di Scienze del Farmaco e della Salute dell’Università degli Studi di Catania, ai sensi dell’art. 50, comma 1 lett. e) del D. Lgs. n. 36/2023 e ss.mm.ii., per l’importo complessivo posto a base d’asta di € 214.500,00, oltre IVA, e complessivi € 1.495,40, oltre IVA, per oneri della sicurezza non soggetti a ribasso.</w:t>
      </w:r>
    </w:p>
    <w:bookmarkEnd w:id="1"/>
    <w:bookmarkEnd w:id="2"/>
    <w:p w14:paraId="359D1907" w14:textId="0A339951" w:rsidR="0095091F" w:rsidRPr="00D24AB8" w:rsidRDefault="0095091F" w:rsidP="00EC1C31">
      <w:pPr>
        <w:spacing w:after="120"/>
        <w:jc w:val="both"/>
        <w:rPr>
          <w:rFonts w:ascii="Garamond" w:hAnsi="Garamond" w:cs="Calibri"/>
          <w:bCs/>
          <w:iCs/>
        </w:rPr>
      </w:pPr>
    </w:p>
    <w:p w14:paraId="2151FA2B" w14:textId="0BD3BDFB" w:rsidR="008F0ECB" w:rsidRPr="00D24AB8" w:rsidRDefault="008F0ECB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552C1010" w14:textId="77777777" w:rsidR="002E45E1" w:rsidRPr="00D24AB8" w:rsidRDefault="002E45E1" w:rsidP="0095091F">
      <w:pPr>
        <w:spacing w:after="0"/>
        <w:contextualSpacing/>
        <w:jc w:val="both"/>
        <w:rPr>
          <w:rFonts w:ascii="Garamond" w:hAnsi="Garamond" w:cs="Calibri"/>
          <w:bCs/>
          <w:iCs/>
        </w:rPr>
      </w:pPr>
    </w:p>
    <w:p w14:paraId="66D60259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Il/la sottoscritto/a ___________________________________________________________</w:t>
      </w:r>
    </w:p>
    <w:p w14:paraId="3B25043F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(</w:t>
      </w:r>
      <w:r w:rsidRPr="00814000">
        <w:rPr>
          <w:rFonts w:ascii="Bookman Old Style" w:hAnsi="Bookman Old Style" w:cs="Garamond"/>
          <w:i/>
          <w:sz w:val="24"/>
          <w:szCs w:val="24"/>
        </w:rPr>
        <w:t>cognome e nome)</w:t>
      </w:r>
    </w:p>
    <w:p w14:paraId="1620BEA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nato/a___________________________________ (________________), il ______________</w:t>
      </w:r>
    </w:p>
    <w:p w14:paraId="013ED760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/>
          <w:i/>
          <w:sz w:val="24"/>
          <w:szCs w:val="24"/>
        </w:rPr>
      </w:pPr>
      <w:r w:rsidRPr="00814000">
        <w:rPr>
          <w:rFonts w:ascii="Bookman Old Style" w:hAnsi="Bookman Old Style" w:cs="Garamond"/>
          <w:i/>
          <w:sz w:val="24"/>
          <w:szCs w:val="24"/>
        </w:rPr>
        <w:t>(luogo) (prov.) (data)</w:t>
      </w:r>
    </w:p>
    <w:p w14:paraId="62D9350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residente a___________________________________________________(____) CAP______, </w:t>
      </w:r>
    </w:p>
    <w:p w14:paraId="41D3F508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via ________________________________________________________________, n._____  </w:t>
      </w:r>
    </w:p>
    <w:p w14:paraId="7B6C0EA4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in nome del concorrente “______________________________________________________”</w:t>
      </w:r>
    </w:p>
    <w:p w14:paraId="7B7AA88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con sede legale in _______________________________________ (_________) CAP______,</w:t>
      </w:r>
    </w:p>
    <w:p w14:paraId="2B9F51AE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bookmarkStart w:id="3" w:name="page105"/>
      <w:bookmarkEnd w:id="3"/>
      <w:r w:rsidRPr="00814000">
        <w:rPr>
          <w:rFonts w:ascii="Bookman Old Style" w:hAnsi="Bookman Old Style" w:cs="Garamond"/>
          <w:sz w:val="24"/>
          <w:szCs w:val="24"/>
        </w:rPr>
        <w:t>via _____________________________________________________________, n. ________,</w:t>
      </w:r>
    </w:p>
    <w:p w14:paraId="1A0D3A9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P.IVA _________________________________Codice fiscale__________________________</w:t>
      </w:r>
    </w:p>
    <w:p w14:paraId="088D2CB7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>tel. __________________, e mail______________________, PEC ______________________,</w:t>
      </w:r>
    </w:p>
    <w:p w14:paraId="7E47022E" w14:textId="77777777" w:rsidR="008F0ECB" w:rsidRPr="00814000" w:rsidRDefault="008F0ECB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 w:cs="Garamond"/>
          <w:b/>
          <w:bCs/>
          <w:sz w:val="24"/>
          <w:szCs w:val="24"/>
        </w:rPr>
      </w:pPr>
    </w:p>
    <w:p w14:paraId="2AF92001" w14:textId="60F6FCA4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/>
          <w:sz w:val="24"/>
          <w:szCs w:val="24"/>
        </w:rPr>
      </w:pPr>
      <w:r w:rsidRPr="00814000">
        <w:rPr>
          <w:rFonts w:ascii="Bookman Old Style" w:hAnsi="Bookman Old Style" w:cs="Garamond"/>
          <w:b/>
          <w:bCs/>
          <w:sz w:val="24"/>
          <w:szCs w:val="24"/>
        </w:rPr>
        <w:lastRenderedPageBreak/>
        <w:t>nella sua qualità di:</w:t>
      </w:r>
    </w:p>
    <w:p w14:paraId="324D90B1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 w:cs="Garamond"/>
          <w:i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  (</w:t>
      </w:r>
      <w:r w:rsidRPr="00814000">
        <w:rPr>
          <w:rFonts w:ascii="Bookman Old Style" w:hAnsi="Bookman Old Style" w:cs="Garamond"/>
          <w:i/>
          <w:sz w:val="24"/>
          <w:szCs w:val="24"/>
        </w:rPr>
        <w:t>barrare la casella che interessa)</w:t>
      </w:r>
    </w:p>
    <w:p w14:paraId="64B4B75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/>
          <w:sz w:val="24"/>
          <w:szCs w:val="24"/>
        </w:rPr>
      </w:pPr>
    </w:p>
    <w:p w14:paraId="03EA1A57" w14:textId="77777777" w:rsidR="0095091F" w:rsidRPr="00814000" w:rsidRDefault="0095091F" w:rsidP="0095091F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Titolare o Legale rappresentante </w:t>
      </w:r>
    </w:p>
    <w:p w14:paraId="470122A5" w14:textId="77777777" w:rsidR="0095091F" w:rsidRPr="00814000" w:rsidRDefault="0095091F" w:rsidP="0095091F">
      <w:pPr>
        <w:widowControl w:val="0"/>
        <w:autoSpaceDE w:val="0"/>
        <w:autoSpaceDN w:val="0"/>
        <w:adjustRightInd w:val="0"/>
        <w:spacing w:after="0" w:line="81" w:lineRule="exact"/>
        <w:rPr>
          <w:rFonts w:ascii="Bookman Old Style" w:hAnsi="Bookman Old Style" w:cs="Wingdings"/>
          <w:b/>
          <w:bCs/>
          <w:sz w:val="24"/>
          <w:szCs w:val="24"/>
        </w:rPr>
      </w:pPr>
    </w:p>
    <w:p w14:paraId="0674ABEA" w14:textId="37972AE9" w:rsidR="00D432B1" w:rsidRPr="00E146C1" w:rsidRDefault="0095091F" w:rsidP="00E146C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814000">
        <w:rPr>
          <w:rFonts w:ascii="Bookman Old Style" w:hAnsi="Bookman Old Style" w:cs="Garamond"/>
          <w:sz w:val="24"/>
          <w:szCs w:val="24"/>
        </w:rPr>
        <w:t xml:space="preserve">Procuratore speciale/generale </w:t>
      </w:r>
    </w:p>
    <w:p w14:paraId="7D875B82" w14:textId="052BA06A" w:rsidR="0095091F" w:rsidRPr="00D24AB8" w:rsidRDefault="0095091F" w:rsidP="0095091F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</w:rPr>
      </w:pPr>
    </w:p>
    <w:p w14:paraId="4CCE8D5A" w14:textId="38F3EDBB" w:rsidR="0095091F" w:rsidRPr="00814000" w:rsidRDefault="0095091F" w:rsidP="0095091F">
      <w:pPr>
        <w:spacing w:line="360" w:lineRule="auto"/>
        <w:jc w:val="center"/>
        <w:rPr>
          <w:rFonts w:ascii="Bookman Old Style" w:hAnsi="Bookman Old Style" w:cs="Garamond"/>
          <w:b/>
          <w:sz w:val="24"/>
          <w:szCs w:val="24"/>
        </w:rPr>
      </w:pPr>
      <w:bookmarkStart w:id="4" w:name="page111"/>
      <w:bookmarkEnd w:id="4"/>
      <w:r w:rsidRPr="00814000">
        <w:rPr>
          <w:rFonts w:ascii="Bookman Old Style" w:hAnsi="Bookman Old Style" w:cs="Garamond"/>
          <w:b/>
          <w:sz w:val="24"/>
          <w:szCs w:val="24"/>
        </w:rPr>
        <w:t>MANIFESTA IL PROPRIO INTERESSE</w:t>
      </w:r>
      <w:r w:rsidR="00741E0B" w:rsidRPr="00814000">
        <w:rPr>
          <w:rFonts w:ascii="Bookman Old Style" w:hAnsi="Bookman Old Style" w:cs="Garamond"/>
          <w:b/>
          <w:sz w:val="24"/>
          <w:szCs w:val="24"/>
        </w:rPr>
        <w:t xml:space="preserve"> </w:t>
      </w:r>
    </w:p>
    <w:p w14:paraId="6A449591" w14:textId="4087A068" w:rsidR="008B6FFB" w:rsidRPr="000447CF" w:rsidRDefault="0095091F" w:rsidP="000447CF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Garamond-Italic"/>
          <w:b/>
          <w:bCs/>
          <w:i/>
          <w:iCs/>
          <w:sz w:val="24"/>
          <w:szCs w:val="24"/>
        </w:rPr>
      </w:pPr>
      <w:r w:rsidRPr="002225A1">
        <w:rPr>
          <w:rFonts w:ascii="Bookman Old Style" w:hAnsi="Bookman Old Style" w:cs="Garamond"/>
          <w:b/>
          <w:bCs/>
          <w:sz w:val="24"/>
          <w:szCs w:val="24"/>
        </w:rPr>
        <w:t>a partecipare alla successiva procedura</w:t>
      </w:r>
      <w:r w:rsidR="00602962" w:rsidRPr="002225A1">
        <w:rPr>
          <w:rFonts w:ascii="Bookman Old Style" w:hAnsi="Bookman Old Style" w:cs="Garamond"/>
          <w:b/>
          <w:bCs/>
          <w:sz w:val="24"/>
          <w:szCs w:val="24"/>
        </w:rPr>
        <w:t xml:space="preserve"> </w:t>
      </w:r>
      <w:r w:rsidRPr="002225A1">
        <w:rPr>
          <w:rFonts w:ascii="Bookman Old Style" w:hAnsi="Bookman Old Style" w:cs="Garamond"/>
          <w:b/>
          <w:bCs/>
          <w:sz w:val="24"/>
          <w:szCs w:val="24"/>
        </w:rPr>
        <w:t xml:space="preserve">per </w:t>
      </w:r>
      <w:r w:rsidR="00E50331" w:rsidRPr="002225A1">
        <w:rPr>
          <w:rFonts w:ascii="Bookman Old Style" w:hAnsi="Bookman Old Style" w:cs="Garamond"/>
          <w:b/>
          <w:bCs/>
          <w:sz w:val="24"/>
          <w:szCs w:val="24"/>
        </w:rPr>
        <w:t xml:space="preserve">l’affidamento </w:t>
      </w:r>
      <w:r w:rsidR="002225A1" w:rsidRPr="002225A1">
        <w:rPr>
          <w:rFonts w:ascii="Bookman Old Style" w:eastAsia="Times New Roman" w:hAnsi="Bookman Old Style"/>
          <w:b/>
          <w:bCs/>
          <w:color w:val="232328"/>
          <w:spacing w:val="-13"/>
          <w:w w:val="105"/>
          <w:sz w:val="24"/>
          <w:szCs w:val="24"/>
          <w:lang w:eastAsia="en-US"/>
        </w:rPr>
        <w:t xml:space="preserve">della fornitura e installazione di apparecchiature scientifiche per i laboratori didattici del Centro di simulazione dell’Area Medica afferente al Dipartimento di Scienze Biomediche e Biotecnologiche e </w:t>
      </w:r>
      <w:r w:rsidR="006A0067">
        <w:rPr>
          <w:rFonts w:ascii="Bookman Old Style" w:eastAsia="Times New Roman" w:hAnsi="Bookman Old Style"/>
          <w:b/>
          <w:bCs/>
          <w:color w:val="232328"/>
          <w:spacing w:val="-13"/>
          <w:w w:val="105"/>
          <w:sz w:val="24"/>
          <w:szCs w:val="24"/>
          <w:lang w:eastAsia="en-US"/>
        </w:rPr>
        <w:t>per il</w:t>
      </w:r>
      <w:r w:rsidR="002225A1" w:rsidRPr="002225A1">
        <w:rPr>
          <w:rFonts w:ascii="Bookman Old Style" w:eastAsia="Times New Roman" w:hAnsi="Bookman Old Style"/>
          <w:b/>
          <w:bCs/>
          <w:color w:val="232328"/>
          <w:spacing w:val="-13"/>
          <w:w w:val="105"/>
          <w:sz w:val="24"/>
          <w:szCs w:val="24"/>
          <w:lang w:eastAsia="en-US"/>
        </w:rPr>
        <w:t xml:space="preserve"> laboratorio di ricerca del Dipartimento di Scienze del Farmaco e della Salute dell’Università degli Studi di Catania</w:t>
      </w:r>
      <w:r w:rsidR="008B6FFB" w:rsidRPr="002225A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, suddivisa in </w:t>
      </w:r>
      <w:r w:rsidR="001C40A5">
        <w:rPr>
          <w:rFonts w:ascii="Bookman Old Style" w:eastAsia="Times New Roman" w:hAnsi="Bookman Old Style" w:cs="Times New Roman"/>
          <w:b/>
          <w:bCs/>
          <w:sz w:val="24"/>
          <w:szCs w:val="24"/>
        </w:rPr>
        <w:t>due</w:t>
      </w:r>
      <w:r w:rsidR="008B6FFB" w:rsidRPr="002225A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lotti</w:t>
      </w:r>
      <w:r w:rsidR="00406F21" w:rsidRPr="002225A1">
        <w:rPr>
          <w:rFonts w:ascii="Bookman Old Style" w:hAnsi="Bookman Old Style" w:cs="Garamond-Italic"/>
          <w:b/>
          <w:bCs/>
          <w:sz w:val="24"/>
          <w:szCs w:val="24"/>
        </w:rPr>
        <w:t xml:space="preserve"> </w:t>
      </w:r>
      <w:r w:rsidR="00602962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>(si può partecipare a uno</w:t>
      </w:r>
      <w:r w:rsidR="00CF3022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 xml:space="preserve"> </w:t>
      </w:r>
      <w:r w:rsidR="00602962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 xml:space="preserve">o </w:t>
      </w:r>
      <w:r w:rsidR="00CF3022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 xml:space="preserve">a </w:t>
      </w:r>
      <w:r w:rsidR="001C40A5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>entrambi</w:t>
      </w:r>
      <w:r w:rsidR="0013047C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 xml:space="preserve"> i</w:t>
      </w:r>
      <w:r w:rsidR="00602962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 xml:space="preserve"> lotti)</w:t>
      </w:r>
      <w:r w:rsidR="0013047C" w:rsidRPr="002225A1">
        <w:rPr>
          <w:rFonts w:ascii="Bookman Old Style" w:hAnsi="Bookman Old Style" w:cs="Garamond-Italic"/>
          <w:b/>
          <w:bCs/>
          <w:i/>
          <w:iCs/>
          <w:sz w:val="24"/>
          <w:szCs w:val="24"/>
        </w:rPr>
        <w:t>:</w:t>
      </w:r>
    </w:p>
    <w:p w14:paraId="642AC7CC" w14:textId="3AF80A5D" w:rsidR="008B6FFB" w:rsidRPr="00A30F1D" w:rsidRDefault="008B6FFB" w:rsidP="000447CF">
      <w:pPr>
        <w:numPr>
          <w:ilvl w:val="0"/>
          <w:numId w:val="19"/>
        </w:numPr>
        <w:spacing w:after="0" w:line="360" w:lineRule="auto"/>
        <w:ind w:left="714" w:hanging="357"/>
        <w:contextualSpacing/>
        <w:jc w:val="both"/>
        <w:rPr>
          <w:rFonts w:ascii="Bookman Old Style" w:hAnsi="Bookman Old Style"/>
          <w:bCs/>
          <w:sz w:val="24"/>
          <w:szCs w:val="24"/>
        </w:rPr>
      </w:pPr>
      <w:r w:rsidRPr="00A30F1D">
        <w:rPr>
          <w:rFonts w:ascii="Bookman Old Style" w:hAnsi="Bookman Old Style"/>
          <w:b/>
          <w:sz w:val="24"/>
          <w:szCs w:val="24"/>
        </w:rPr>
        <w:t>Lotto 1</w:t>
      </w:r>
      <w:r w:rsidRPr="00A30F1D">
        <w:rPr>
          <w:rFonts w:ascii="Bookman Old Style" w:hAnsi="Bookman Old Style"/>
          <w:bCs/>
          <w:sz w:val="24"/>
          <w:szCs w:val="24"/>
        </w:rPr>
        <w:t xml:space="preserve"> – </w:t>
      </w:r>
      <w:r w:rsidR="000F7530" w:rsidRPr="000F7530">
        <w:rPr>
          <w:rFonts w:ascii="Bookman Old Style" w:hAnsi="Bookman Old Style"/>
          <w:bCs/>
          <w:sz w:val="24"/>
          <w:szCs w:val="24"/>
        </w:rPr>
        <w:t>fornitura di una sala immersiva e due sale regia per le esigenze del Centro di Simulazione dell’Area Medica, per l’importo a base d’asta di € 203.700,00, oltre IVA, e oneri della sicurezza non soggetti a ribasso pari a € 1.145,40, oltre IVA</w:t>
      </w:r>
      <w:r w:rsidRPr="00A30F1D">
        <w:rPr>
          <w:rFonts w:ascii="Bookman Old Style" w:hAnsi="Bookman Old Style"/>
          <w:bCs/>
          <w:sz w:val="24"/>
          <w:szCs w:val="24"/>
        </w:rPr>
        <w:t>;</w:t>
      </w:r>
    </w:p>
    <w:p w14:paraId="3C2F7B54" w14:textId="2C6A1047" w:rsidR="0013047C" w:rsidRPr="000D17D3" w:rsidRDefault="008B6FFB" w:rsidP="000D17D3">
      <w:pPr>
        <w:pStyle w:val="Paragrafoelenco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Bookman Old Style" w:eastAsia="Calibri" w:hAnsi="Bookman Old Style" w:cstheme="minorBidi"/>
          <w:sz w:val="24"/>
          <w:szCs w:val="24"/>
          <w:lang w:eastAsia="en-US"/>
        </w:rPr>
      </w:pPr>
      <w:r w:rsidRPr="000447CF">
        <w:rPr>
          <w:rFonts w:ascii="Bookman Old Style" w:hAnsi="Bookman Old Style"/>
          <w:b/>
          <w:sz w:val="24"/>
          <w:szCs w:val="24"/>
        </w:rPr>
        <w:t>Lotto 2</w:t>
      </w:r>
      <w:r w:rsidRPr="000447CF">
        <w:rPr>
          <w:rFonts w:ascii="Bookman Old Style" w:hAnsi="Bookman Old Style"/>
          <w:bCs/>
          <w:sz w:val="24"/>
          <w:szCs w:val="24"/>
        </w:rPr>
        <w:t xml:space="preserve">- </w:t>
      </w:r>
      <w:r w:rsidR="000447CF" w:rsidRPr="000447CF">
        <w:rPr>
          <w:rFonts w:ascii="Bookman Old Style" w:eastAsia="Calibri" w:hAnsi="Bookman Old Style" w:cstheme="minorBidi"/>
          <w:sz w:val="24"/>
          <w:szCs w:val="24"/>
          <w:lang w:eastAsia="en-US"/>
        </w:rPr>
        <w:t xml:space="preserve">fornitura di uno spettrometro per il laboratorio di ricerca del Dipartimento di Scienze del Farmaco e della Salute, per </w:t>
      </w:r>
      <w:r w:rsidR="003445F4">
        <w:rPr>
          <w:rFonts w:ascii="Bookman Old Style" w:eastAsia="Calibri" w:hAnsi="Bookman Old Style" w:cstheme="minorBidi"/>
          <w:sz w:val="24"/>
          <w:szCs w:val="24"/>
          <w:lang w:eastAsia="en-US"/>
        </w:rPr>
        <w:t>l’</w:t>
      </w:r>
      <w:r w:rsidR="000447CF" w:rsidRPr="000447CF">
        <w:rPr>
          <w:rFonts w:ascii="Bookman Old Style" w:eastAsia="Calibri" w:hAnsi="Bookman Old Style" w:cstheme="minorBidi"/>
          <w:sz w:val="24"/>
          <w:szCs w:val="24"/>
          <w:lang w:eastAsia="en-US"/>
        </w:rPr>
        <w:t>importo a base d’asta di € 10.800,00, oltre IVA, e oneri della sicurezza non soggetti a ribasso di € 350,00, oltre IVA</w:t>
      </w:r>
      <w:r w:rsidR="00847D88">
        <w:rPr>
          <w:rFonts w:ascii="Bookman Old Style" w:eastAsia="Calibri" w:hAnsi="Bookman Old Style" w:cstheme="minorBidi"/>
          <w:sz w:val="24"/>
          <w:szCs w:val="24"/>
          <w:lang w:eastAsia="en-US"/>
        </w:rPr>
        <w:t>.</w:t>
      </w:r>
    </w:p>
    <w:p w14:paraId="5B0454B8" w14:textId="7A39F567" w:rsidR="0095091F" w:rsidRPr="00D432B1" w:rsidRDefault="0095091F" w:rsidP="0095091F">
      <w:pPr>
        <w:spacing w:line="360" w:lineRule="auto"/>
        <w:contextualSpacing/>
        <w:rPr>
          <w:rFonts w:ascii="Bookman Old Style" w:eastAsia="Times New Roman" w:hAnsi="Bookman Old Style" w:cs="Arial"/>
          <w:b/>
          <w:sz w:val="24"/>
          <w:szCs w:val="24"/>
        </w:rPr>
      </w:pPr>
      <w:r w:rsidRPr="00D24AB8">
        <w:rPr>
          <w:rFonts w:ascii="Garamond" w:hAnsi="Garamond"/>
          <w:bCs/>
        </w:rPr>
        <w:t xml:space="preserve">                                                                   </w:t>
      </w:r>
      <w:r w:rsidRPr="00D432B1">
        <w:rPr>
          <w:rFonts w:ascii="Bookman Old Style" w:eastAsia="Times New Roman" w:hAnsi="Bookman Old Style" w:cs="Arial"/>
          <w:b/>
          <w:sz w:val="24"/>
          <w:szCs w:val="24"/>
        </w:rPr>
        <w:t>DICHIARA</w:t>
      </w:r>
    </w:p>
    <w:p w14:paraId="1C887591" w14:textId="77777777" w:rsidR="002E45E1" w:rsidRPr="00D24AB8" w:rsidRDefault="002E45E1" w:rsidP="0095091F">
      <w:pPr>
        <w:spacing w:line="360" w:lineRule="auto"/>
        <w:contextualSpacing/>
        <w:rPr>
          <w:rFonts w:ascii="Garamond" w:eastAsia="Times New Roman" w:hAnsi="Garamond" w:cs="Arial"/>
          <w:b/>
        </w:rPr>
      </w:pPr>
    </w:p>
    <w:p w14:paraId="5032EB70" w14:textId="77777777" w:rsidR="0095091F" w:rsidRPr="00060FDC" w:rsidRDefault="0095091F" w:rsidP="0095091F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4C7F044C" w14:textId="3571B783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</w:t>
      </w:r>
      <w:r w:rsidRPr="00060FDC">
        <w:rPr>
          <w:rFonts w:ascii="Bookman Old Style" w:hAnsi="Bookman Old Style" w:cs="Garamond"/>
          <w:sz w:val="24"/>
          <w:szCs w:val="24"/>
        </w:rPr>
        <w:t>non trovarsi in alcuna delle situazioni di esclusione dalla partecipazione alle procedure di affidamento previste dall’art. 94 e 95 del D. Lgs. n. 36/2023</w:t>
      </w:r>
      <w:r w:rsidR="00E50331" w:rsidRPr="00060FDC">
        <w:rPr>
          <w:rFonts w:ascii="Bookman Old Style" w:hAnsi="Bookman Old Style" w:cs="Garamond"/>
          <w:sz w:val="24"/>
          <w:szCs w:val="24"/>
        </w:rPr>
        <w:t xml:space="preserve"> </w:t>
      </w:r>
      <w:bookmarkStart w:id="5" w:name="_Hlk196821254"/>
      <w:r w:rsidR="00E50331" w:rsidRPr="00060FDC">
        <w:rPr>
          <w:rFonts w:ascii="Bookman Old Style" w:hAnsi="Bookman Old Style" w:cs="Garamond"/>
          <w:sz w:val="24"/>
          <w:szCs w:val="24"/>
        </w:rPr>
        <w:t>e ss.mm.ii.</w:t>
      </w:r>
      <w:bookmarkEnd w:id="5"/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3FD4C4EE" w14:textId="6228158A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in possesso dei requisiti di idoneità professionale (art. 100, comma 1, lett. a) del D. Lgs. n. 36/2023</w:t>
      </w:r>
      <w:r w:rsidR="00E50331" w:rsidRPr="00060FDC">
        <w:rPr>
          <w:rFonts w:ascii="Bookman Old Style" w:hAnsi="Bookman Old Style"/>
          <w:sz w:val="24"/>
          <w:szCs w:val="24"/>
        </w:rPr>
        <w:t xml:space="preserve"> </w:t>
      </w:r>
      <w:r w:rsidR="00E50331" w:rsidRPr="00060FDC">
        <w:rPr>
          <w:rFonts w:ascii="Bookman Old Style" w:eastAsia="Times New Roman" w:hAnsi="Bookman Old Style" w:cs="Arial"/>
          <w:sz w:val="24"/>
          <w:szCs w:val="24"/>
        </w:rPr>
        <w:t>e ss.mm.ii.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 e precisamente che l’impresa è iscritta nel registro della Camera di Commercio, industria, artigianato e agricoltura della Provincia di_______________________________, per la seguente attività____________________________________________(</w:t>
      </w:r>
      <w:r w:rsidRPr="00060FDC">
        <w:rPr>
          <w:rFonts w:ascii="Bookman Old Style" w:eastAsia="Times New Roman" w:hAnsi="Bookman Old Style" w:cs="Arial"/>
          <w:i/>
          <w:sz w:val="24"/>
          <w:szCs w:val="24"/>
        </w:rPr>
        <w:t>l’attività deve essere attinente all’oggetto della successiva procedura di affidamento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</w:t>
      </w:r>
    </w:p>
    <w:p w14:paraId="6093B8D3" w14:textId="77777777" w:rsidR="0095091F" w:rsidRPr="00060FDC" w:rsidRDefault="0095091F" w:rsidP="0095091F">
      <w:pPr>
        <w:pStyle w:val="Paragrafoelenco"/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lastRenderedPageBreak/>
        <w:t>e che i dati dell’iscrizione sono i seguenti:</w:t>
      </w:r>
    </w:p>
    <w:p w14:paraId="1E2652BE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numero di iscrizione___________________________________</w:t>
      </w:r>
    </w:p>
    <w:p w14:paraId="3F40FF91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data di iscrizione______________________________________</w:t>
      </w:r>
    </w:p>
    <w:p w14:paraId="3B992E86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forma giuridica_______________________________________ </w:t>
      </w:r>
    </w:p>
    <w:p w14:paraId="7E9AA424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codice attività________________________________________</w:t>
      </w:r>
    </w:p>
    <w:p w14:paraId="0D97F4A3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categoria___________________________________________</w:t>
      </w:r>
    </w:p>
    <w:p w14:paraId="1990D8ED" w14:textId="77777777" w:rsidR="0095091F" w:rsidRPr="00060FDC" w:rsidRDefault="0095091F" w:rsidP="0095091F">
      <w:pPr>
        <w:pStyle w:val="Paragrafoelenco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tipologia di impresa (</w:t>
      </w:r>
      <w:r w:rsidRPr="00060FDC">
        <w:rPr>
          <w:rFonts w:ascii="Bookman Old Style" w:eastAsia="Times New Roman" w:hAnsi="Bookman Old Style" w:cs="Arial"/>
          <w:b/>
          <w:i/>
          <w:sz w:val="24"/>
          <w:szCs w:val="24"/>
        </w:rPr>
        <w:t>barrare la casella di proprio interesse</w:t>
      </w:r>
      <w:r w:rsidRPr="00060FDC">
        <w:rPr>
          <w:rFonts w:ascii="Bookman Old Style" w:eastAsia="Times New Roman" w:hAnsi="Bookman Old Style" w:cs="Arial"/>
          <w:sz w:val="24"/>
          <w:szCs w:val="24"/>
        </w:rPr>
        <w:t>):</w:t>
      </w:r>
    </w:p>
    <w:p w14:paraId="64DEA90D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micro impresa</w:t>
      </w:r>
    </w:p>
    <w:p w14:paraId="4D085753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piccola impresa</w:t>
      </w:r>
    </w:p>
    <w:p w14:paraId="540AF1CE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media impresa</w:t>
      </w:r>
    </w:p>
    <w:p w14:paraId="42EB3FD5" w14:textId="77777777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grande impresa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55FC999B" w14:textId="5CA447B8" w:rsidR="0095091F" w:rsidRPr="00060FDC" w:rsidRDefault="0095091F" w:rsidP="0095091F">
      <w:pPr>
        <w:pStyle w:val="Paragrafoelenco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FD06B4">
        <w:rPr>
          <w:rFonts w:ascii="Bookman Old Style" w:eastAsia="Times New Roman" w:hAnsi="Bookman Old Style" w:cs="Arial"/>
          <w:sz w:val="24"/>
          <w:szCs w:val="24"/>
        </w:rPr>
        <w:t>Numero dipendenti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………………………………………………………………</w:t>
      </w:r>
    </w:p>
    <w:p w14:paraId="569DB73C" w14:textId="4C3EA204" w:rsidR="0095091F" w:rsidRPr="00060FDC" w:rsidRDefault="00406F21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che le apparecchiature scientifiche in argomento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>possiedono i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 xml:space="preserve"> requisiti </w:t>
      </w:r>
      <w:r>
        <w:rPr>
          <w:rFonts w:ascii="Bookman Old Style" w:eastAsia="Times New Roman" w:hAnsi="Bookman Old Style" w:cs="Arial"/>
          <w:sz w:val="24"/>
          <w:szCs w:val="24"/>
        </w:rPr>
        <w:t xml:space="preserve">tecnici 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>di cui al</w:t>
      </w:r>
      <w:r w:rsidR="009B637B" w:rsidRPr="00060FDC">
        <w:rPr>
          <w:rFonts w:ascii="Bookman Old Style" w:eastAsia="Times New Roman" w:hAnsi="Bookman Old Style" w:cs="Arial"/>
          <w:sz w:val="24"/>
          <w:szCs w:val="24"/>
        </w:rPr>
        <w:t>l’art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>.</w:t>
      </w:r>
      <w:r w:rsidR="00EE64DE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>4</w:t>
      </w:r>
      <w:r w:rsidR="00175EBD" w:rsidRPr="00060FDC">
        <w:rPr>
          <w:rFonts w:ascii="Bookman Old Style" w:eastAsia="Times New Roman" w:hAnsi="Bookman Old Style" w:cs="Arial"/>
          <w:sz w:val="24"/>
          <w:szCs w:val="24"/>
        </w:rPr>
        <w:t xml:space="preserve"> del</w:t>
      </w:r>
      <w:r w:rsidR="0095091F"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sz w:val="24"/>
          <w:szCs w:val="24"/>
        </w:rPr>
        <w:t>“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Capitolato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>tecnico e normativo</w:t>
      </w:r>
      <w:r>
        <w:rPr>
          <w:rFonts w:ascii="Bookman Old Style" w:eastAsia="Times New Roman" w:hAnsi="Bookman Old Style" w:cs="Arial"/>
          <w:sz w:val="24"/>
          <w:szCs w:val="24"/>
        </w:rPr>
        <w:t>”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 xml:space="preserve"> di ciascun lotto</w:t>
      </w:r>
      <w:r w:rsidR="001E46BF">
        <w:rPr>
          <w:rFonts w:ascii="Bookman Old Style" w:eastAsia="Times New Roman" w:hAnsi="Bookman Old Style" w:cs="Arial"/>
          <w:sz w:val="24"/>
          <w:szCs w:val="24"/>
        </w:rPr>
        <w:t>;</w:t>
      </w:r>
    </w:p>
    <w:p w14:paraId="7B8B5029" w14:textId="0BDB30C9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aver preso visione e di accettare, senza condizione o riserva alcuna, tutte le disposizioni contenute nell’avviso esplorativo per la manifestazione di interesse</w:t>
      </w:r>
      <w:r w:rsidR="00D24AB8" w:rsidRPr="00060FDC">
        <w:rPr>
          <w:rFonts w:ascii="Bookman Old Style" w:eastAsia="Times New Roman" w:hAnsi="Bookman Old Style" w:cs="Arial"/>
          <w:sz w:val="24"/>
          <w:szCs w:val="24"/>
        </w:rPr>
        <w:t>,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nel </w:t>
      </w:r>
      <w:r w:rsidR="000C3AF6">
        <w:rPr>
          <w:rFonts w:ascii="Bookman Old Style" w:eastAsia="Times New Roman" w:hAnsi="Bookman Old Style" w:cs="Arial"/>
          <w:sz w:val="24"/>
          <w:szCs w:val="24"/>
        </w:rPr>
        <w:t>c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apitolato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 xml:space="preserve">tecnico e normativo </w:t>
      </w:r>
      <w:r w:rsidR="00F45E7E" w:rsidRPr="00060FDC">
        <w:rPr>
          <w:rFonts w:ascii="Bookman Old Style" w:eastAsia="Times New Roman" w:hAnsi="Bookman Old Style" w:cs="Arial"/>
          <w:sz w:val="24"/>
          <w:szCs w:val="24"/>
        </w:rPr>
        <w:t xml:space="preserve">e nei relativi allegati (Computo metrico, Elenco prezzi e D.U.V.R.I.), </w:t>
      </w:r>
      <w:r w:rsidR="00B80E58" w:rsidRPr="00060FDC">
        <w:rPr>
          <w:rFonts w:ascii="Bookman Old Style" w:eastAsia="Times New Roman" w:hAnsi="Bookman Old Style" w:cs="Arial"/>
          <w:sz w:val="24"/>
          <w:szCs w:val="24"/>
        </w:rPr>
        <w:t>di ciascun lotto</w:t>
      </w:r>
      <w:r w:rsidRPr="00060FDC">
        <w:rPr>
          <w:rFonts w:ascii="Bookman Old Style" w:eastAsia="Times New Roman" w:hAnsi="Bookman Old Style" w:cs="Arial"/>
          <w:sz w:val="24"/>
          <w:szCs w:val="24"/>
        </w:rPr>
        <w:t>, che costituiranno la base per la successiva procedura di affidamento;</w:t>
      </w:r>
    </w:p>
    <w:p w14:paraId="51C41F89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6BFAB9F6" w14:textId="2A351BEF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bookmarkStart w:id="6" w:name="_Hlk164683596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di essere a conoscenza che </w:t>
      </w:r>
      <w:bookmarkEnd w:id="6"/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la presente istanza non costituisce prova di possesso dei requisiti generali e speciali richiesti per l’affidamento 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>del</w:t>
      </w:r>
      <w:r w:rsidR="00B80E58" w:rsidRPr="00060FDC">
        <w:rPr>
          <w:rFonts w:ascii="Bookman Old Style" w:eastAsia="Times New Roman" w:hAnsi="Bookman Old Style" w:cs="Arial"/>
          <w:bCs/>
          <w:sz w:val="24"/>
          <w:szCs w:val="24"/>
        </w:rPr>
        <w:t>la fornitura</w:t>
      </w:r>
      <w:r w:rsidRPr="00060FDC">
        <w:rPr>
          <w:rFonts w:ascii="Bookman Old Style" w:eastAsia="Times New Roman" w:hAnsi="Bookman Old Style" w:cs="Arial"/>
          <w:bCs/>
          <w:sz w:val="24"/>
          <w:szCs w:val="24"/>
        </w:rPr>
        <w:t xml:space="preserve"> in argomento, </w:t>
      </w:r>
      <w:r w:rsidRPr="00060FDC">
        <w:rPr>
          <w:rFonts w:ascii="Bookman Old Style" w:hAnsi="Bookman Old Style"/>
          <w:bCs/>
          <w:sz w:val="24"/>
          <w:szCs w:val="24"/>
        </w:rPr>
        <w:t>e che gli stessi verranno accertati dalla Stazione appaltante, nei modi di legge;</w:t>
      </w:r>
    </w:p>
    <w:p w14:paraId="0CBD017D" w14:textId="602D9BFA" w:rsidR="0095091F" w:rsidRPr="00060FDC" w:rsidRDefault="0095091F" w:rsidP="0095091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di essere a conoscenza che l’appalto verrà </w:t>
      </w:r>
      <w:r w:rsidR="00907A15">
        <w:rPr>
          <w:rFonts w:ascii="Bookman Old Style" w:hAnsi="Bookman Old Style" w:cs="Garamond"/>
          <w:sz w:val="24"/>
          <w:szCs w:val="24"/>
        </w:rPr>
        <w:t>aggiudicato</w:t>
      </w:r>
      <w:r w:rsidRPr="00060FDC">
        <w:rPr>
          <w:rFonts w:ascii="Bookman Old Style" w:hAnsi="Bookman Old Style" w:cs="Garamond"/>
          <w:sz w:val="24"/>
          <w:szCs w:val="24"/>
        </w:rPr>
        <w:t xml:space="preserve"> mediante </w:t>
      </w:r>
      <w:r w:rsidR="00B80E58" w:rsidRPr="00060FDC">
        <w:rPr>
          <w:rFonts w:ascii="Bookman Old Style" w:hAnsi="Bookman Old Style" w:cs="Garamond"/>
          <w:sz w:val="24"/>
          <w:szCs w:val="24"/>
        </w:rPr>
        <w:t>procedura negoziata senza bando, ex art. 50, comma 1 lett. e) del D. Lgs. n. 36/2023 e ss.mm.ii., tramite la piattaforma telematica “Appalti &amp; Contratti e -Procurement Ubuy”</w:t>
      </w:r>
      <w:r w:rsidR="00907A15">
        <w:rPr>
          <w:rFonts w:ascii="Bookman Old Style" w:hAnsi="Bookman Old Style" w:cs="Garamond"/>
          <w:sz w:val="24"/>
          <w:szCs w:val="24"/>
        </w:rPr>
        <w:t>,</w:t>
      </w:r>
      <w:r w:rsidR="00B80E58" w:rsidRPr="00060FDC">
        <w:rPr>
          <w:rFonts w:ascii="Bookman Old Style" w:hAnsi="Bookman Old Style" w:cs="Garamond"/>
          <w:sz w:val="24"/>
          <w:szCs w:val="24"/>
        </w:rPr>
        <w:t xml:space="preserve"> </w:t>
      </w:r>
      <w:r w:rsidR="00907A15">
        <w:rPr>
          <w:rFonts w:ascii="Bookman Old Style" w:hAnsi="Bookman Old Style" w:cs="Garamond"/>
          <w:sz w:val="24"/>
          <w:szCs w:val="24"/>
        </w:rPr>
        <w:t>con applicazione del</w:t>
      </w:r>
      <w:r w:rsidR="00B80E58" w:rsidRPr="00060FDC">
        <w:rPr>
          <w:rFonts w:ascii="Bookman Old Style" w:hAnsi="Bookman Old Style" w:cs="Garamond"/>
          <w:sz w:val="24"/>
          <w:szCs w:val="24"/>
        </w:rPr>
        <w:t xml:space="preserve"> criterio del minor prezzo, ex art. 108, comma 3, del D. Lgs. n. 36/2023 e ss.mm.ii.</w:t>
      </w:r>
      <w:r w:rsidRPr="00060FDC">
        <w:rPr>
          <w:rFonts w:ascii="Bookman Old Style" w:hAnsi="Bookman Old Style" w:cs="Garamond"/>
          <w:sz w:val="24"/>
          <w:szCs w:val="24"/>
        </w:rPr>
        <w:t>;</w:t>
      </w:r>
    </w:p>
    <w:p w14:paraId="49EEDA46" w14:textId="028D9BB2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ind w:left="714" w:hanging="357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lastRenderedPageBreak/>
        <w:t>di essere informato</w:t>
      </w:r>
      <w:r w:rsidR="00D252D5">
        <w:rPr>
          <w:rFonts w:ascii="Bookman Old Style" w:hAnsi="Bookman Old Style" w:cs="Garamond"/>
          <w:sz w:val="24"/>
          <w:szCs w:val="24"/>
        </w:rPr>
        <w:t xml:space="preserve"> </w:t>
      </w:r>
      <w:r w:rsidRPr="00060FDC">
        <w:rPr>
          <w:rFonts w:ascii="Bookman Old Style" w:eastAsia="Times New Roman" w:hAnsi="Bookman Old Style" w:cs="Arial"/>
          <w:sz w:val="24"/>
          <w:szCs w:val="24"/>
        </w:rPr>
        <w:t>che i dati personali raccolti saranno trattati, anche con strumenti informatici, esclusivamente nell’ambito del procedimento per il quale viene resa la presente dichiarazione;</w:t>
      </w:r>
    </w:p>
    <w:p w14:paraId="6B387C4E" w14:textId="77777777" w:rsidR="0095091F" w:rsidRPr="00060FDC" w:rsidRDefault="0095091F" w:rsidP="0095091F">
      <w:pPr>
        <w:pStyle w:val="Paragrafoelenco"/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7105A41C" w14:textId="63092DAB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Città________________________Prov_______Via/Piazza______________________n.___</w:t>
      </w:r>
    </w:p>
    <w:p w14:paraId="0075B60B" w14:textId="77777777" w:rsidR="0095091F" w:rsidRPr="00060FDC" w:rsidRDefault="0095091F" w:rsidP="0095091F">
      <w:pPr>
        <w:tabs>
          <w:tab w:val="left" w:pos="-567"/>
          <w:tab w:val="left" w:pos="-142"/>
        </w:tabs>
        <w:spacing w:line="360" w:lineRule="auto"/>
        <w:ind w:left="720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 xml:space="preserve">email___________________________PEC_________________________tel._____________ </w:t>
      </w:r>
    </w:p>
    <w:p w14:paraId="3ED57ED1" w14:textId="77777777" w:rsidR="0095091F" w:rsidRDefault="0095091F" w:rsidP="0095091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Bookman Old Style" w:hAnsi="Bookman Old Style" w:cs="Garamond"/>
          <w:sz w:val="24"/>
          <w:szCs w:val="24"/>
        </w:rPr>
      </w:pPr>
      <w:r w:rsidRPr="00060FDC">
        <w:rPr>
          <w:rFonts w:ascii="Bookman Old Style" w:hAnsi="Bookman Old Style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dichiarato.</w:t>
      </w:r>
    </w:p>
    <w:p w14:paraId="3F58990C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44F442FE" w14:textId="77777777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>(Località) ______________, lì ____________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</w:p>
    <w:p w14:paraId="38DBB884" w14:textId="77777777" w:rsidR="002E45E1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ab/>
        <w:t xml:space="preserve">        </w:t>
      </w:r>
    </w:p>
    <w:p w14:paraId="69BAD7BF" w14:textId="0096EBAB" w:rsidR="0095091F" w:rsidRPr="00060FDC" w:rsidRDefault="0095091F" w:rsidP="002E45E1">
      <w:pPr>
        <w:spacing w:after="0" w:line="240" w:lineRule="auto"/>
        <w:ind w:left="4956" w:firstLine="708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E45E1" w:rsidRPr="00060FDC">
        <w:rPr>
          <w:rFonts w:ascii="Bookman Old Style" w:eastAsia="Times New Roman" w:hAnsi="Bookman Old Style" w:cs="Arial"/>
          <w:sz w:val="24"/>
          <w:szCs w:val="24"/>
        </w:rPr>
        <w:tab/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F.to in modalità elettronica</w:t>
      </w:r>
    </w:p>
    <w:p w14:paraId="3FF3B38C" w14:textId="34F6037E" w:rsidR="0095091F" w:rsidRPr="00060FDC" w:rsidRDefault="0095091F" w:rsidP="0095091F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  </w:t>
      </w:r>
      <w:r w:rsidR="00111EBC" w:rsidRPr="00060FDC">
        <w:rPr>
          <w:rFonts w:ascii="Bookman Old Style" w:eastAsia="Times New Roman" w:hAnsi="Bookman Old Style" w:cs="Arial"/>
          <w:sz w:val="24"/>
          <w:szCs w:val="24"/>
        </w:rPr>
        <w:t xml:space="preserve">  </w:t>
      </w:r>
      <w:r w:rsidRPr="00060FDC">
        <w:rPr>
          <w:rFonts w:ascii="Bookman Old Style" w:eastAsia="Times New Roman" w:hAnsi="Bookman Old Style" w:cs="Arial"/>
          <w:sz w:val="24"/>
          <w:szCs w:val="24"/>
        </w:rPr>
        <w:t xml:space="preserve">Il Rappresentante legale </w:t>
      </w:r>
    </w:p>
    <w:p w14:paraId="7DEFA22E" w14:textId="77777777" w:rsidR="00F45E7E" w:rsidRPr="00060FDC" w:rsidRDefault="00F45E7E" w:rsidP="0095091F">
      <w:pPr>
        <w:pStyle w:val="Default"/>
        <w:jc w:val="both"/>
        <w:rPr>
          <w:rFonts w:ascii="Bookman Old Style" w:hAnsi="Bookman Old Style" w:cs="Times New Roman"/>
          <w:b/>
          <w:color w:val="auto"/>
        </w:rPr>
      </w:pPr>
    </w:p>
    <w:p w14:paraId="0E5290B9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1B775D75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0625994A" w14:textId="77777777" w:rsidR="00F45E7E" w:rsidRPr="00D24AB8" w:rsidRDefault="00F45E7E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</w:p>
    <w:p w14:paraId="3DB3674B" w14:textId="601E7BCC" w:rsidR="0095091F" w:rsidRPr="00D24AB8" w:rsidRDefault="0095091F" w:rsidP="0095091F">
      <w:pPr>
        <w:pStyle w:val="Default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La presente dichiarazione deve essere redatta e sottoscritta:</w:t>
      </w:r>
    </w:p>
    <w:p w14:paraId="268E7DE4" w14:textId="77777777" w:rsidR="0095091F" w:rsidRPr="00D24AB8" w:rsidRDefault="0095091F" w:rsidP="00B270C6">
      <w:pPr>
        <w:pStyle w:val="Default"/>
        <w:numPr>
          <w:ilvl w:val="0"/>
          <w:numId w:val="17"/>
        </w:numPr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 xml:space="preserve">dal legale rappresentante della SOCIETA’ in caso di concorrente singolo; </w:t>
      </w:r>
    </w:p>
    <w:p w14:paraId="43805EE8" w14:textId="38D3FA6F" w:rsidR="0095091F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hanging="357"/>
        <w:jc w:val="both"/>
        <w:rPr>
          <w:rFonts w:ascii="Garamond" w:hAnsi="Garamond" w:cs="Times New Roman"/>
          <w:b/>
          <w:color w:val="auto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raggruppamento temporaneo d’imprese, dal legale rappresentante di ciascuna SOCIETA’ che costituisce o costituirà il R.T.I.;</w:t>
      </w:r>
    </w:p>
    <w:p w14:paraId="500FCEDA" w14:textId="6B90F7C6" w:rsidR="000232D5" w:rsidRPr="00D24AB8" w:rsidRDefault="0095091F" w:rsidP="00B270C6">
      <w:pPr>
        <w:pStyle w:val="Default"/>
        <w:widowControl w:val="0"/>
        <w:numPr>
          <w:ilvl w:val="0"/>
          <w:numId w:val="17"/>
        </w:numPr>
        <w:ind w:left="714" w:right="-1" w:hanging="357"/>
        <w:jc w:val="both"/>
        <w:rPr>
          <w:rFonts w:ascii="Garamond" w:eastAsiaTheme="minorHAnsi" w:hAnsi="Garamond"/>
          <w:sz w:val="22"/>
          <w:szCs w:val="22"/>
        </w:rPr>
      </w:pPr>
      <w:r w:rsidRPr="00D24AB8">
        <w:rPr>
          <w:rFonts w:ascii="Garamond" w:hAnsi="Garamond" w:cs="Times New Roman"/>
          <w:b/>
          <w:color w:val="auto"/>
          <w:sz w:val="22"/>
          <w:szCs w:val="22"/>
        </w:rPr>
        <w:t>in caso di richiesta sottoscritta da un procuratore della SOCIETA’, deve essere allegata, in originale o in copia autentica, la relativa procura.</w:t>
      </w:r>
    </w:p>
    <w:sectPr w:rsidR="000232D5" w:rsidRPr="00D24AB8" w:rsidSect="00660844">
      <w:footerReference w:type="default" r:id="rId12"/>
      <w:headerReference w:type="first" r:id="rId13"/>
      <w:footerReference w:type="first" r:id="rId14"/>
      <w:pgSz w:w="11906" w:h="16838"/>
      <w:pgMar w:top="1417" w:right="849" w:bottom="993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EFAE9" w14:textId="77777777" w:rsidR="00DA69F3" w:rsidRDefault="00DA69F3">
      <w:pPr>
        <w:spacing w:after="0" w:line="240" w:lineRule="auto"/>
      </w:pPr>
      <w:r>
        <w:separator/>
      </w:r>
    </w:p>
  </w:endnote>
  <w:endnote w:type="continuationSeparator" w:id="0">
    <w:p w14:paraId="02D74F75" w14:textId="77777777" w:rsidR="00DA69F3" w:rsidRDefault="00DA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345225"/>
      <w:docPartObj>
        <w:docPartGallery w:val="Page Numbers (Bottom of Page)"/>
        <w:docPartUnique/>
      </w:docPartObj>
    </w:sdtPr>
    <w:sdtEndPr/>
    <w:sdtContent>
      <w:p w14:paraId="0B0204E1" w14:textId="22E50687" w:rsidR="002E45E1" w:rsidRDefault="00AB165A" w:rsidP="00957807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90F">
          <w:rPr>
            <w:noProof/>
          </w:rPr>
          <w:t>4</w:t>
        </w:r>
        <w:r>
          <w:fldChar w:fldCharType="end"/>
        </w:r>
      </w:p>
      <w:p w14:paraId="40F337B5" w14:textId="5A012801" w:rsidR="000E5278" w:rsidRPr="00957807" w:rsidRDefault="00DA69F3" w:rsidP="002E45E1"/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1F093" w14:textId="116DFAA8" w:rsidR="00957807" w:rsidRDefault="00DA69F3" w:rsidP="00957807">
    <w:pPr>
      <w:autoSpaceDE w:val="0"/>
      <w:autoSpaceDN w:val="0"/>
      <w:adjustRightInd w:val="0"/>
      <w:rPr>
        <w:rFonts w:cs="Calibri"/>
        <w:color w:val="000000"/>
      </w:rPr>
    </w:pPr>
  </w:p>
  <w:p w14:paraId="4335AAB7" w14:textId="7CE30458" w:rsidR="00660844" w:rsidRDefault="00660844" w:rsidP="00957807">
    <w:pPr>
      <w:autoSpaceDE w:val="0"/>
      <w:autoSpaceDN w:val="0"/>
      <w:adjustRightInd w:val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DB582" w14:textId="77777777" w:rsidR="00DA69F3" w:rsidRDefault="00DA69F3">
      <w:pPr>
        <w:spacing w:after="0" w:line="240" w:lineRule="auto"/>
      </w:pPr>
      <w:r>
        <w:separator/>
      </w:r>
    </w:p>
  </w:footnote>
  <w:footnote w:type="continuationSeparator" w:id="0">
    <w:p w14:paraId="35D81782" w14:textId="77777777" w:rsidR="00DA69F3" w:rsidRDefault="00DA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3901C" w14:textId="69613A13" w:rsidR="00A457DA" w:rsidRPr="003E516A" w:rsidRDefault="00E50331" w:rsidP="00B80DB7">
    <w:pPr>
      <w:pStyle w:val="Intestazione"/>
      <w:tabs>
        <w:tab w:val="clear" w:pos="9638"/>
        <w:tab w:val="right" w:pos="9923"/>
      </w:tabs>
      <w:rPr>
        <w:b/>
        <w:bCs/>
        <w:sz w:val="18"/>
        <w:szCs w:val="18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Allegato </w:t>
    </w:r>
    <w:r w:rsidR="002D0C26">
      <w:rPr>
        <w:noProof/>
      </w:rPr>
      <w:t>B</w:t>
    </w:r>
    <w:r w:rsidR="00976175">
      <w:rPr>
        <w:b/>
        <w:bCs/>
        <w:noProof/>
        <w:sz w:val="18"/>
        <w:szCs w:val="18"/>
      </w:rPr>
      <w:t xml:space="preserve">   </w:t>
    </w:r>
  </w:p>
  <w:p w14:paraId="3BF39C57" w14:textId="5FF1A7D1" w:rsidR="00A11C22" w:rsidRDefault="00A11C2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1E0C3C"/>
    <w:multiLevelType w:val="hybridMultilevel"/>
    <w:tmpl w:val="F7367AA8"/>
    <w:lvl w:ilvl="0" w:tplc="1E725914">
      <w:start w:val="1"/>
      <w:numFmt w:val="decimal"/>
      <w:lvlText w:val="%1."/>
      <w:lvlJc w:val="left"/>
      <w:pPr>
        <w:ind w:left="344" w:hanging="227"/>
      </w:pPr>
      <w:rPr>
        <w:b/>
        <w:bCs/>
        <w:w w:val="92"/>
      </w:rPr>
    </w:lvl>
    <w:lvl w:ilvl="1" w:tplc="C832A1D2">
      <w:numFmt w:val="bullet"/>
      <w:lvlText w:val="•"/>
      <w:lvlJc w:val="left"/>
      <w:pPr>
        <w:ind w:left="881" w:hanging="278"/>
      </w:pPr>
      <w:rPr>
        <w:w w:val="97"/>
      </w:rPr>
    </w:lvl>
    <w:lvl w:ilvl="2" w:tplc="668EBB4A">
      <w:numFmt w:val="bullet"/>
      <w:lvlText w:val="•"/>
      <w:lvlJc w:val="left"/>
      <w:pPr>
        <w:ind w:left="1876" w:hanging="278"/>
      </w:pPr>
    </w:lvl>
    <w:lvl w:ilvl="3" w:tplc="B526F75C">
      <w:numFmt w:val="bullet"/>
      <w:lvlText w:val="•"/>
      <w:lvlJc w:val="left"/>
      <w:pPr>
        <w:ind w:left="2872" w:hanging="278"/>
      </w:pPr>
    </w:lvl>
    <w:lvl w:ilvl="4" w:tplc="11B8228C">
      <w:numFmt w:val="bullet"/>
      <w:lvlText w:val="•"/>
      <w:lvlJc w:val="left"/>
      <w:pPr>
        <w:ind w:left="3868" w:hanging="278"/>
      </w:pPr>
    </w:lvl>
    <w:lvl w:ilvl="5" w:tplc="A022DC18">
      <w:numFmt w:val="bullet"/>
      <w:lvlText w:val="•"/>
      <w:lvlJc w:val="left"/>
      <w:pPr>
        <w:ind w:left="4864" w:hanging="278"/>
      </w:pPr>
    </w:lvl>
    <w:lvl w:ilvl="6" w:tplc="20664268">
      <w:numFmt w:val="bullet"/>
      <w:lvlText w:val="•"/>
      <w:lvlJc w:val="left"/>
      <w:pPr>
        <w:ind w:left="5860" w:hanging="278"/>
      </w:pPr>
    </w:lvl>
    <w:lvl w:ilvl="7" w:tplc="038C4AA2">
      <w:numFmt w:val="bullet"/>
      <w:lvlText w:val="•"/>
      <w:lvlJc w:val="left"/>
      <w:pPr>
        <w:ind w:left="6856" w:hanging="278"/>
      </w:pPr>
    </w:lvl>
    <w:lvl w:ilvl="8" w:tplc="7D6292D0">
      <w:numFmt w:val="bullet"/>
      <w:lvlText w:val="•"/>
      <w:lvlJc w:val="left"/>
      <w:pPr>
        <w:ind w:left="7852" w:hanging="278"/>
      </w:pPr>
    </w:lvl>
  </w:abstractNum>
  <w:abstractNum w:abstractNumId="2">
    <w:nsid w:val="03AD3B69"/>
    <w:multiLevelType w:val="hybridMultilevel"/>
    <w:tmpl w:val="D10C5B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34735D"/>
    <w:multiLevelType w:val="multilevel"/>
    <w:tmpl w:val="F004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282EE1"/>
    <w:multiLevelType w:val="hybridMultilevel"/>
    <w:tmpl w:val="E1FAB654"/>
    <w:lvl w:ilvl="0" w:tplc="00006D73">
      <w:start w:val="1"/>
      <w:numFmt w:val="bullet"/>
      <w:lvlText w:val="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168CE"/>
    <w:multiLevelType w:val="hybridMultilevel"/>
    <w:tmpl w:val="D7883FC4"/>
    <w:lvl w:ilvl="0" w:tplc="F97A7D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3A607DA"/>
    <w:multiLevelType w:val="hybridMultilevel"/>
    <w:tmpl w:val="D0561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A6F13"/>
    <w:multiLevelType w:val="hybridMultilevel"/>
    <w:tmpl w:val="F6AEF280"/>
    <w:lvl w:ilvl="0" w:tplc="00006D73">
      <w:start w:val="1"/>
      <w:numFmt w:val="bullet"/>
      <w:lvlText w:val="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97941"/>
    <w:multiLevelType w:val="hybridMultilevel"/>
    <w:tmpl w:val="CF36CEC4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542EA"/>
    <w:multiLevelType w:val="hybridMultilevel"/>
    <w:tmpl w:val="C6F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71384278"/>
    <w:multiLevelType w:val="hybridMultilevel"/>
    <w:tmpl w:val="73A8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E232C"/>
    <w:multiLevelType w:val="hybridMultilevel"/>
    <w:tmpl w:val="3364D002"/>
    <w:lvl w:ilvl="0" w:tplc="A78E786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1685F"/>
    <w:multiLevelType w:val="hybridMultilevel"/>
    <w:tmpl w:val="28549A1E"/>
    <w:lvl w:ilvl="0" w:tplc="AF5A7C9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4"/>
  </w:num>
  <w:num w:numId="5">
    <w:abstractNumId w:val="14"/>
  </w:num>
  <w:num w:numId="6">
    <w:abstractNumId w:val="17"/>
  </w:num>
  <w:num w:numId="7">
    <w:abstractNumId w:val="10"/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2"/>
  </w:num>
  <w:num w:numId="13">
    <w:abstractNumId w:val="6"/>
  </w:num>
  <w:num w:numId="14">
    <w:abstractNumId w:val="4"/>
  </w:num>
  <w:num w:numId="15">
    <w:abstractNumId w:val="9"/>
  </w:num>
  <w:num w:numId="16">
    <w:abstractNumId w:val="15"/>
  </w:num>
  <w:num w:numId="17">
    <w:abstractNumId w:val="16"/>
  </w:num>
  <w:num w:numId="18">
    <w:abstractNumId w:val="11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9"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5A"/>
    <w:rsid w:val="00000D48"/>
    <w:rsid w:val="000232D5"/>
    <w:rsid w:val="000447CF"/>
    <w:rsid w:val="00060FDC"/>
    <w:rsid w:val="00080A78"/>
    <w:rsid w:val="000A030B"/>
    <w:rsid w:val="000C3AF6"/>
    <w:rsid w:val="000D17D3"/>
    <w:rsid w:val="000F6BD0"/>
    <w:rsid w:val="000F7530"/>
    <w:rsid w:val="00111EBC"/>
    <w:rsid w:val="0013047C"/>
    <w:rsid w:val="00175EBD"/>
    <w:rsid w:val="00180838"/>
    <w:rsid w:val="0019171E"/>
    <w:rsid w:val="001B3DC8"/>
    <w:rsid w:val="001C40A5"/>
    <w:rsid w:val="001E1F60"/>
    <w:rsid w:val="001E46BF"/>
    <w:rsid w:val="002225A1"/>
    <w:rsid w:val="0022708A"/>
    <w:rsid w:val="00250FD6"/>
    <w:rsid w:val="002824E5"/>
    <w:rsid w:val="0028318B"/>
    <w:rsid w:val="002867E5"/>
    <w:rsid w:val="00295D60"/>
    <w:rsid w:val="002B3E6B"/>
    <w:rsid w:val="002C291C"/>
    <w:rsid w:val="002D0C26"/>
    <w:rsid w:val="002D271A"/>
    <w:rsid w:val="002E3789"/>
    <w:rsid w:val="002E45E1"/>
    <w:rsid w:val="002F660F"/>
    <w:rsid w:val="0031195B"/>
    <w:rsid w:val="003170F6"/>
    <w:rsid w:val="003445F4"/>
    <w:rsid w:val="00381438"/>
    <w:rsid w:val="00390D1B"/>
    <w:rsid w:val="003B4999"/>
    <w:rsid w:val="003C0F2C"/>
    <w:rsid w:val="003C10DA"/>
    <w:rsid w:val="003D20D5"/>
    <w:rsid w:val="003E1C89"/>
    <w:rsid w:val="003E368E"/>
    <w:rsid w:val="003E516A"/>
    <w:rsid w:val="003E6CF3"/>
    <w:rsid w:val="00406F21"/>
    <w:rsid w:val="004412F5"/>
    <w:rsid w:val="0044183C"/>
    <w:rsid w:val="004A0AE6"/>
    <w:rsid w:val="004D4809"/>
    <w:rsid w:val="004F590F"/>
    <w:rsid w:val="00513057"/>
    <w:rsid w:val="00570BF8"/>
    <w:rsid w:val="00594EBA"/>
    <w:rsid w:val="0059729B"/>
    <w:rsid w:val="005F371F"/>
    <w:rsid w:val="00602962"/>
    <w:rsid w:val="00606BD1"/>
    <w:rsid w:val="006152EE"/>
    <w:rsid w:val="0062189D"/>
    <w:rsid w:val="00622AC4"/>
    <w:rsid w:val="006548F3"/>
    <w:rsid w:val="00660844"/>
    <w:rsid w:val="006A0067"/>
    <w:rsid w:val="006D26A3"/>
    <w:rsid w:val="00727ADF"/>
    <w:rsid w:val="00741E0B"/>
    <w:rsid w:val="0079563B"/>
    <w:rsid w:val="007958B1"/>
    <w:rsid w:val="007B1216"/>
    <w:rsid w:val="007B2947"/>
    <w:rsid w:val="007B7215"/>
    <w:rsid w:val="007D5811"/>
    <w:rsid w:val="007D6F2C"/>
    <w:rsid w:val="007F37A8"/>
    <w:rsid w:val="007F6C11"/>
    <w:rsid w:val="00800514"/>
    <w:rsid w:val="00814000"/>
    <w:rsid w:val="00844E6E"/>
    <w:rsid w:val="00847D88"/>
    <w:rsid w:val="008909CF"/>
    <w:rsid w:val="008B45C0"/>
    <w:rsid w:val="008B6FFB"/>
    <w:rsid w:val="008E0551"/>
    <w:rsid w:val="008F0ECB"/>
    <w:rsid w:val="008F67C2"/>
    <w:rsid w:val="00900C10"/>
    <w:rsid w:val="00907A15"/>
    <w:rsid w:val="00921172"/>
    <w:rsid w:val="00950833"/>
    <w:rsid w:val="0095091F"/>
    <w:rsid w:val="009738ED"/>
    <w:rsid w:val="00976175"/>
    <w:rsid w:val="009B637B"/>
    <w:rsid w:val="009F205B"/>
    <w:rsid w:val="009F2CEF"/>
    <w:rsid w:val="009F740E"/>
    <w:rsid w:val="00A11C22"/>
    <w:rsid w:val="00A1441F"/>
    <w:rsid w:val="00A36660"/>
    <w:rsid w:val="00A457DA"/>
    <w:rsid w:val="00A74CE9"/>
    <w:rsid w:val="00A76C44"/>
    <w:rsid w:val="00AB165A"/>
    <w:rsid w:val="00AB4AE2"/>
    <w:rsid w:val="00AE4BA1"/>
    <w:rsid w:val="00AF0526"/>
    <w:rsid w:val="00B00132"/>
    <w:rsid w:val="00B270C6"/>
    <w:rsid w:val="00B46BDC"/>
    <w:rsid w:val="00B74106"/>
    <w:rsid w:val="00B80DB7"/>
    <w:rsid w:val="00B80E58"/>
    <w:rsid w:val="00BB53B6"/>
    <w:rsid w:val="00BD2838"/>
    <w:rsid w:val="00BD4AFC"/>
    <w:rsid w:val="00BF08AD"/>
    <w:rsid w:val="00BF1C78"/>
    <w:rsid w:val="00BF7696"/>
    <w:rsid w:val="00C217A8"/>
    <w:rsid w:val="00C24B8F"/>
    <w:rsid w:val="00C31FB4"/>
    <w:rsid w:val="00C3705E"/>
    <w:rsid w:val="00C642B1"/>
    <w:rsid w:val="00C670C5"/>
    <w:rsid w:val="00C705D5"/>
    <w:rsid w:val="00C81288"/>
    <w:rsid w:val="00CB42E3"/>
    <w:rsid w:val="00CC34AB"/>
    <w:rsid w:val="00CD088A"/>
    <w:rsid w:val="00CD297E"/>
    <w:rsid w:val="00CF3022"/>
    <w:rsid w:val="00D024E2"/>
    <w:rsid w:val="00D24AB8"/>
    <w:rsid w:val="00D252D5"/>
    <w:rsid w:val="00D432B1"/>
    <w:rsid w:val="00D44846"/>
    <w:rsid w:val="00D53942"/>
    <w:rsid w:val="00D7086D"/>
    <w:rsid w:val="00D92B6A"/>
    <w:rsid w:val="00DA3A7E"/>
    <w:rsid w:val="00DA69F3"/>
    <w:rsid w:val="00DB4BFD"/>
    <w:rsid w:val="00DC5D6B"/>
    <w:rsid w:val="00DE2CA0"/>
    <w:rsid w:val="00DE5E91"/>
    <w:rsid w:val="00DF4348"/>
    <w:rsid w:val="00E146C1"/>
    <w:rsid w:val="00E2600D"/>
    <w:rsid w:val="00E4313F"/>
    <w:rsid w:val="00E463DE"/>
    <w:rsid w:val="00E50331"/>
    <w:rsid w:val="00E55834"/>
    <w:rsid w:val="00E70E3A"/>
    <w:rsid w:val="00E838D0"/>
    <w:rsid w:val="00E90156"/>
    <w:rsid w:val="00EA367D"/>
    <w:rsid w:val="00EC1C31"/>
    <w:rsid w:val="00ED5EB3"/>
    <w:rsid w:val="00EE117A"/>
    <w:rsid w:val="00EE3EC0"/>
    <w:rsid w:val="00EE64DE"/>
    <w:rsid w:val="00F322A8"/>
    <w:rsid w:val="00F32D3B"/>
    <w:rsid w:val="00F45E7E"/>
    <w:rsid w:val="00F825FD"/>
    <w:rsid w:val="00FD06B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947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7B2947"/>
    <w:pPr>
      <w:widowControl w:val="0"/>
      <w:autoSpaceDE w:val="0"/>
      <w:autoSpaceDN w:val="0"/>
      <w:spacing w:before="91" w:after="0" w:line="240" w:lineRule="auto"/>
      <w:ind w:left="342" w:hanging="241"/>
      <w:jc w:val="both"/>
      <w:outlineLvl w:val="1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AB165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E9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171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17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C10"/>
  </w:style>
  <w:style w:type="paragraph" w:styleId="Pidipagina">
    <w:name w:val="footer"/>
    <w:basedOn w:val="Normale"/>
    <w:link w:val="PidipaginaCarattere"/>
    <w:uiPriority w:val="99"/>
    <w:unhideWhenUsed/>
    <w:rsid w:val="0090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C10"/>
  </w:style>
  <w:style w:type="paragraph" w:customStyle="1" w:styleId="Standard">
    <w:name w:val="Standard"/>
    <w:rsid w:val="00DA3A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WWNum25">
    <w:name w:val="WWNum25"/>
    <w:basedOn w:val="Nessunelenco"/>
    <w:rsid w:val="00DA3A7E"/>
    <w:pPr>
      <w:numPr>
        <w:numId w:val="2"/>
      </w:numPr>
    </w:pPr>
  </w:style>
  <w:style w:type="numbering" w:customStyle="1" w:styleId="WWNum26">
    <w:name w:val="WWNum26"/>
    <w:basedOn w:val="Nessunelenco"/>
    <w:rsid w:val="00DA3A7E"/>
    <w:pPr>
      <w:numPr>
        <w:numId w:val="4"/>
      </w:numPr>
    </w:pPr>
  </w:style>
  <w:style w:type="paragraph" w:customStyle="1" w:styleId="Stile">
    <w:name w:val="Stile"/>
    <w:rsid w:val="0089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20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20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20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20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20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3C10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C10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6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947"/>
    <w:rPr>
      <w:rFonts w:ascii="Times New Roman" w:eastAsia="Times New Roman" w:hAnsi="Times New Roman" w:cs="Times New Roman"/>
      <w:b/>
      <w:bCs/>
      <w:sz w:val="23"/>
      <w:szCs w:val="23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B2947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Paragrafoelenco">
    <w:name w:val="List Paragraph"/>
    <w:basedOn w:val="Normale"/>
    <w:uiPriority w:val="34"/>
    <w:qFormat/>
    <w:rsid w:val="0095091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CorpodeltestoCarattere">
    <w:name w:val="Corpo del testo Carattere"/>
    <w:uiPriority w:val="99"/>
    <w:rsid w:val="009509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5044-C2B7-4DC2-BA0D-CEA5636BC762}">
  <ds:schemaRefs>
    <ds:schemaRef ds:uri="http://schemas.microsoft.com/office/2006/metadata/properties"/>
    <ds:schemaRef ds:uri="http://schemas.microsoft.com/office/infopath/2007/PartnerControls"/>
    <ds:schemaRef ds:uri="f25195aa-675c-4239-a7c2-2c61c43e00b1"/>
  </ds:schemaRefs>
</ds:datastoreItem>
</file>

<file path=customXml/itemProps2.xml><?xml version="1.0" encoding="utf-8"?>
<ds:datastoreItem xmlns:ds="http://schemas.openxmlformats.org/officeDocument/2006/customXml" ds:itemID="{A5D3FA19-258E-455B-A6FA-1D45E59B2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0F245-E349-4194-9581-404DC9B2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1070D0-EA2D-4020-B496-758D39DB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2025-05-09T08:32:00Z</cp:lastPrinted>
  <dcterms:created xsi:type="dcterms:W3CDTF">2026-04-24T11:27:00Z</dcterms:created>
  <dcterms:modified xsi:type="dcterms:W3CDTF">2026-04-24T11:27:00Z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